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ED762" w14:textId="77777777" w:rsidR="008B3F61" w:rsidRPr="004C5BC8" w:rsidRDefault="003415FD" w:rsidP="003415FD">
      <w:pPr>
        <w:jc w:val="center"/>
        <w:rPr>
          <w:b/>
          <w:bCs/>
          <w:sz w:val="28"/>
          <w:szCs w:val="28"/>
        </w:rPr>
      </w:pPr>
      <w:r w:rsidRPr="004C5BC8">
        <w:rPr>
          <w:b/>
          <w:bCs/>
          <w:sz w:val="28"/>
          <w:szCs w:val="28"/>
        </w:rPr>
        <w:t>Eaglehawk Landfill</w:t>
      </w:r>
    </w:p>
    <w:p w14:paraId="6B199261" w14:textId="5A79BC70" w:rsidR="003415FD" w:rsidRPr="004C5BC8" w:rsidRDefault="00AB3179" w:rsidP="003415FD">
      <w:pPr>
        <w:jc w:val="center"/>
        <w:rPr>
          <w:b/>
          <w:bCs/>
          <w:sz w:val="28"/>
          <w:szCs w:val="28"/>
        </w:rPr>
      </w:pPr>
      <w:r w:rsidRPr="004C5BC8">
        <w:rPr>
          <w:b/>
          <w:bCs/>
          <w:sz w:val="28"/>
          <w:szCs w:val="28"/>
        </w:rPr>
        <w:t>Checklist</w:t>
      </w:r>
      <w:r w:rsidR="003415FD" w:rsidRPr="004C5BC8">
        <w:rPr>
          <w:b/>
          <w:bCs/>
          <w:sz w:val="28"/>
          <w:szCs w:val="28"/>
        </w:rPr>
        <w:t xml:space="preserve"> – Category C</w:t>
      </w:r>
      <w:r w:rsidR="00271945">
        <w:rPr>
          <w:b/>
          <w:bCs/>
          <w:sz w:val="28"/>
          <w:szCs w:val="28"/>
        </w:rPr>
        <w:t xml:space="preserve"> and D</w:t>
      </w:r>
      <w:r w:rsidR="003415FD" w:rsidRPr="004C5BC8">
        <w:rPr>
          <w:b/>
          <w:bCs/>
          <w:sz w:val="28"/>
          <w:szCs w:val="28"/>
        </w:rPr>
        <w:t xml:space="preserve"> (</w:t>
      </w:r>
      <w:r w:rsidR="006B4529" w:rsidRPr="004C5BC8">
        <w:rPr>
          <w:b/>
          <w:bCs/>
          <w:sz w:val="28"/>
          <w:szCs w:val="28"/>
        </w:rPr>
        <w:t>contaminated</w:t>
      </w:r>
      <w:r w:rsidR="003415FD" w:rsidRPr="004C5BC8">
        <w:rPr>
          <w:b/>
          <w:bCs/>
          <w:sz w:val="28"/>
          <w:szCs w:val="28"/>
        </w:rPr>
        <w:t xml:space="preserve"> soil)</w:t>
      </w:r>
      <w:r w:rsidR="00AF2326" w:rsidRPr="004C5BC8">
        <w:rPr>
          <w:b/>
          <w:bCs/>
          <w:sz w:val="28"/>
          <w:szCs w:val="28"/>
        </w:rPr>
        <w:t xml:space="preserve"> </w:t>
      </w:r>
    </w:p>
    <w:p w14:paraId="70636705" w14:textId="77777777" w:rsidR="001375A3" w:rsidRPr="005819F5" w:rsidRDefault="001375A3" w:rsidP="003415F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991"/>
        <w:gridCol w:w="2066"/>
        <w:gridCol w:w="1966"/>
        <w:gridCol w:w="1805"/>
      </w:tblGrid>
      <w:tr w:rsidR="00B70ACC" w14:paraId="29B1815F" w14:textId="0B9C5D96" w:rsidTr="00B70ACC">
        <w:trPr>
          <w:jc w:val="center"/>
        </w:trPr>
        <w:tc>
          <w:tcPr>
            <w:tcW w:w="1391" w:type="dxa"/>
            <w:shd w:val="clear" w:color="auto" w:fill="auto"/>
          </w:tcPr>
          <w:p w14:paraId="307418D0" w14:textId="3C08132F" w:rsidR="00B70ACC" w:rsidRDefault="00B70ACC" w:rsidP="003415FD">
            <w:r>
              <w:t>PRIMARY CONTACT DETAILS</w:t>
            </w:r>
          </w:p>
        </w:tc>
        <w:tc>
          <w:tcPr>
            <w:tcW w:w="2012" w:type="dxa"/>
            <w:shd w:val="clear" w:color="auto" w:fill="auto"/>
          </w:tcPr>
          <w:p w14:paraId="70E8AFE9" w14:textId="77777777" w:rsidR="00B70ACC" w:rsidRPr="003C6D91" w:rsidRDefault="00B70ACC" w:rsidP="003415FD">
            <w:pPr>
              <w:rPr>
                <w:u w:val="single"/>
              </w:rPr>
            </w:pPr>
            <w:r w:rsidRPr="003C6D91">
              <w:rPr>
                <w:u w:val="single"/>
              </w:rPr>
              <w:t xml:space="preserve">                                  </w:t>
            </w:r>
          </w:p>
        </w:tc>
        <w:tc>
          <w:tcPr>
            <w:tcW w:w="2082" w:type="dxa"/>
          </w:tcPr>
          <w:p w14:paraId="31DC9617" w14:textId="77777777" w:rsidR="00B70ACC" w:rsidRPr="003C6D91" w:rsidRDefault="00B70ACC" w:rsidP="003415FD">
            <w:pPr>
              <w:rPr>
                <w:u w:val="single"/>
              </w:rPr>
            </w:pPr>
          </w:p>
        </w:tc>
        <w:tc>
          <w:tcPr>
            <w:tcW w:w="1988" w:type="dxa"/>
          </w:tcPr>
          <w:p w14:paraId="146D0878" w14:textId="77777777" w:rsidR="00B70ACC" w:rsidRPr="003C6D91" w:rsidRDefault="00B70ACC" w:rsidP="003415FD">
            <w:pPr>
              <w:rPr>
                <w:u w:val="single"/>
              </w:rPr>
            </w:pPr>
          </w:p>
        </w:tc>
        <w:tc>
          <w:tcPr>
            <w:tcW w:w="1816" w:type="dxa"/>
          </w:tcPr>
          <w:p w14:paraId="08BEFE64" w14:textId="77777777" w:rsidR="00B70ACC" w:rsidRPr="003C6D91" w:rsidRDefault="00B70ACC" w:rsidP="003415FD">
            <w:pPr>
              <w:rPr>
                <w:u w:val="single"/>
              </w:rPr>
            </w:pPr>
          </w:p>
        </w:tc>
      </w:tr>
      <w:tr w:rsidR="00B70ACC" w14:paraId="356DE7C0" w14:textId="2231ECF7" w:rsidTr="00B70ACC">
        <w:trPr>
          <w:jc w:val="center"/>
        </w:trPr>
        <w:tc>
          <w:tcPr>
            <w:tcW w:w="1391" w:type="dxa"/>
            <w:shd w:val="clear" w:color="auto" w:fill="auto"/>
          </w:tcPr>
          <w:p w14:paraId="19F4894E" w14:textId="7BB90075" w:rsidR="00B70ACC" w:rsidRPr="005819F5" w:rsidRDefault="00B70ACC" w:rsidP="003415FD">
            <w:r>
              <w:t>Project Manager (s)</w:t>
            </w:r>
          </w:p>
        </w:tc>
        <w:tc>
          <w:tcPr>
            <w:tcW w:w="2012" w:type="dxa"/>
            <w:shd w:val="clear" w:color="auto" w:fill="auto"/>
          </w:tcPr>
          <w:p w14:paraId="554439E5" w14:textId="49841775" w:rsidR="00B70ACC" w:rsidRPr="003C6D91" w:rsidRDefault="00B70ACC" w:rsidP="003415FD">
            <w:pPr>
              <w:rPr>
                <w:u w:val="single"/>
              </w:rPr>
            </w:pPr>
            <w:r>
              <w:rPr>
                <w:u w:val="single"/>
              </w:rPr>
              <w:t>Name</w:t>
            </w:r>
          </w:p>
        </w:tc>
        <w:tc>
          <w:tcPr>
            <w:tcW w:w="2082" w:type="dxa"/>
          </w:tcPr>
          <w:p w14:paraId="41A8A658" w14:textId="5BC08766" w:rsidR="00B70ACC" w:rsidRPr="003C6D91" w:rsidRDefault="00B70ACC" w:rsidP="003415FD">
            <w:pPr>
              <w:rPr>
                <w:u w:val="single"/>
              </w:rPr>
            </w:pPr>
            <w:r>
              <w:rPr>
                <w:u w:val="single"/>
              </w:rPr>
              <w:t>Contact Phone</w:t>
            </w:r>
          </w:p>
        </w:tc>
        <w:tc>
          <w:tcPr>
            <w:tcW w:w="1988" w:type="dxa"/>
          </w:tcPr>
          <w:p w14:paraId="025F2E7A" w14:textId="236848D9" w:rsidR="00B70ACC" w:rsidRPr="003C6D91" w:rsidRDefault="00B70ACC" w:rsidP="003415FD">
            <w:pPr>
              <w:rPr>
                <w:u w:val="single"/>
              </w:rPr>
            </w:pPr>
            <w:r>
              <w:rPr>
                <w:u w:val="single"/>
              </w:rPr>
              <w:t xml:space="preserve">Email </w:t>
            </w:r>
          </w:p>
        </w:tc>
        <w:tc>
          <w:tcPr>
            <w:tcW w:w="1816" w:type="dxa"/>
          </w:tcPr>
          <w:p w14:paraId="705C80C4" w14:textId="15A2BD54" w:rsidR="00B70ACC" w:rsidRDefault="00B70ACC" w:rsidP="003415FD">
            <w:pPr>
              <w:rPr>
                <w:u w:val="single"/>
              </w:rPr>
            </w:pPr>
            <w:r>
              <w:rPr>
                <w:u w:val="single"/>
              </w:rPr>
              <w:t>Company</w:t>
            </w:r>
          </w:p>
        </w:tc>
      </w:tr>
      <w:tr w:rsidR="00B70ACC" w14:paraId="50B859B2" w14:textId="27C4D285" w:rsidTr="00B70ACC">
        <w:trPr>
          <w:jc w:val="center"/>
        </w:trPr>
        <w:tc>
          <w:tcPr>
            <w:tcW w:w="1391" w:type="dxa"/>
            <w:shd w:val="clear" w:color="auto" w:fill="auto"/>
          </w:tcPr>
          <w:p w14:paraId="5417F279" w14:textId="77777777" w:rsidR="00B70ACC" w:rsidRPr="005819F5" w:rsidRDefault="00B70ACC" w:rsidP="003415FD"/>
        </w:tc>
        <w:tc>
          <w:tcPr>
            <w:tcW w:w="2012" w:type="dxa"/>
            <w:shd w:val="clear" w:color="auto" w:fill="auto"/>
          </w:tcPr>
          <w:p w14:paraId="35BDE2F3" w14:textId="77777777" w:rsidR="00B70ACC" w:rsidRPr="003C6D91" w:rsidRDefault="00B70ACC" w:rsidP="003415FD">
            <w:pPr>
              <w:rPr>
                <w:u w:val="single"/>
              </w:rPr>
            </w:pPr>
          </w:p>
        </w:tc>
        <w:tc>
          <w:tcPr>
            <w:tcW w:w="2082" w:type="dxa"/>
          </w:tcPr>
          <w:p w14:paraId="38A50C41" w14:textId="77777777" w:rsidR="00B70ACC" w:rsidRPr="003C6D91" w:rsidRDefault="00B70ACC" w:rsidP="003415FD">
            <w:pPr>
              <w:rPr>
                <w:u w:val="single"/>
              </w:rPr>
            </w:pPr>
          </w:p>
        </w:tc>
        <w:tc>
          <w:tcPr>
            <w:tcW w:w="1988" w:type="dxa"/>
          </w:tcPr>
          <w:p w14:paraId="00714708" w14:textId="77777777" w:rsidR="00B70ACC" w:rsidRPr="003C6D91" w:rsidRDefault="00B70ACC" w:rsidP="003415FD">
            <w:pPr>
              <w:rPr>
                <w:u w:val="single"/>
              </w:rPr>
            </w:pPr>
          </w:p>
        </w:tc>
        <w:tc>
          <w:tcPr>
            <w:tcW w:w="1816" w:type="dxa"/>
          </w:tcPr>
          <w:p w14:paraId="44CD00C6" w14:textId="77777777" w:rsidR="00B70ACC" w:rsidRPr="003C6D91" w:rsidRDefault="00B70ACC" w:rsidP="003415FD">
            <w:pPr>
              <w:rPr>
                <w:u w:val="single"/>
              </w:rPr>
            </w:pPr>
          </w:p>
        </w:tc>
      </w:tr>
      <w:tr w:rsidR="00B70ACC" w14:paraId="651D713A" w14:textId="07A37836" w:rsidTr="00B70ACC">
        <w:trPr>
          <w:jc w:val="center"/>
        </w:trPr>
        <w:tc>
          <w:tcPr>
            <w:tcW w:w="1391" w:type="dxa"/>
            <w:shd w:val="clear" w:color="auto" w:fill="auto"/>
          </w:tcPr>
          <w:p w14:paraId="7499E12D" w14:textId="77777777" w:rsidR="00B70ACC" w:rsidRPr="005819F5" w:rsidRDefault="00B70ACC" w:rsidP="003415FD"/>
        </w:tc>
        <w:tc>
          <w:tcPr>
            <w:tcW w:w="2012" w:type="dxa"/>
            <w:shd w:val="clear" w:color="auto" w:fill="auto"/>
          </w:tcPr>
          <w:p w14:paraId="4E6072B5" w14:textId="77777777" w:rsidR="00B70ACC" w:rsidRPr="003C6D91" w:rsidRDefault="00B70ACC" w:rsidP="003415FD">
            <w:pPr>
              <w:rPr>
                <w:u w:val="single"/>
              </w:rPr>
            </w:pPr>
          </w:p>
        </w:tc>
        <w:tc>
          <w:tcPr>
            <w:tcW w:w="2082" w:type="dxa"/>
          </w:tcPr>
          <w:p w14:paraId="13A58106" w14:textId="77777777" w:rsidR="00B70ACC" w:rsidRPr="003C6D91" w:rsidRDefault="00B70ACC" w:rsidP="003415FD">
            <w:pPr>
              <w:rPr>
                <w:u w:val="single"/>
              </w:rPr>
            </w:pPr>
          </w:p>
        </w:tc>
        <w:tc>
          <w:tcPr>
            <w:tcW w:w="1988" w:type="dxa"/>
          </w:tcPr>
          <w:p w14:paraId="7306AA01" w14:textId="77777777" w:rsidR="00B70ACC" w:rsidRPr="003C6D91" w:rsidRDefault="00B70ACC" w:rsidP="003415FD">
            <w:pPr>
              <w:rPr>
                <w:u w:val="single"/>
              </w:rPr>
            </w:pPr>
          </w:p>
        </w:tc>
        <w:tc>
          <w:tcPr>
            <w:tcW w:w="1816" w:type="dxa"/>
          </w:tcPr>
          <w:p w14:paraId="25475FA6" w14:textId="77777777" w:rsidR="00B70ACC" w:rsidRPr="003C6D91" w:rsidRDefault="00B70ACC" w:rsidP="003415FD">
            <w:pPr>
              <w:rPr>
                <w:u w:val="single"/>
              </w:rPr>
            </w:pPr>
          </w:p>
        </w:tc>
      </w:tr>
      <w:tr w:rsidR="00B70ACC" w14:paraId="3576E56C" w14:textId="3E2D2757" w:rsidTr="00B70ACC">
        <w:trPr>
          <w:jc w:val="center"/>
        </w:trPr>
        <w:tc>
          <w:tcPr>
            <w:tcW w:w="1391" w:type="dxa"/>
            <w:shd w:val="clear" w:color="auto" w:fill="auto"/>
          </w:tcPr>
          <w:p w14:paraId="66EA11E1" w14:textId="77777777" w:rsidR="00B70ACC" w:rsidRPr="005819F5" w:rsidRDefault="00B70ACC" w:rsidP="003415FD"/>
        </w:tc>
        <w:tc>
          <w:tcPr>
            <w:tcW w:w="2012" w:type="dxa"/>
            <w:shd w:val="clear" w:color="auto" w:fill="auto"/>
          </w:tcPr>
          <w:p w14:paraId="3CBCE3AB" w14:textId="77777777" w:rsidR="00B70ACC" w:rsidRPr="003C6D91" w:rsidRDefault="00B70ACC" w:rsidP="003415FD">
            <w:pPr>
              <w:rPr>
                <w:u w:val="single"/>
              </w:rPr>
            </w:pPr>
          </w:p>
        </w:tc>
        <w:tc>
          <w:tcPr>
            <w:tcW w:w="2082" w:type="dxa"/>
          </w:tcPr>
          <w:p w14:paraId="50D09322" w14:textId="77777777" w:rsidR="00B70ACC" w:rsidRPr="003C6D91" w:rsidRDefault="00B70ACC" w:rsidP="003415FD">
            <w:pPr>
              <w:rPr>
                <w:u w:val="single"/>
              </w:rPr>
            </w:pPr>
          </w:p>
        </w:tc>
        <w:tc>
          <w:tcPr>
            <w:tcW w:w="1988" w:type="dxa"/>
          </w:tcPr>
          <w:p w14:paraId="72D0D563" w14:textId="77777777" w:rsidR="00B70ACC" w:rsidRPr="003C6D91" w:rsidRDefault="00B70ACC" w:rsidP="003415FD">
            <w:pPr>
              <w:rPr>
                <w:u w:val="single"/>
              </w:rPr>
            </w:pPr>
          </w:p>
        </w:tc>
        <w:tc>
          <w:tcPr>
            <w:tcW w:w="1816" w:type="dxa"/>
          </w:tcPr>
          <w:p w14:paraId="654B0BBF" w14:textId="77777777" w:rsidR="00B70ACC" w:rsidRPr="003C6D91" w:rsidRDefault="00B70ACC" w:rsidP="003415FD">
            <w:pPr>
              <w:rPr>
                <w:u w:val="single"/>
              </w:rPr>
            </w:pPr>
          </w:p>
        </w:tc>
      </w:tr>
      <w:tr w:rsidR="00B70ACC" w14:paraId="452A2298" w14:textId="0B0E81BF" w:rsidTr="00B70ACC">
        <w:trPr>
          <w:jc w:val="center"/>
        </w:trPr>
        <w:tc>
          <w:tcPr>
            <w:tcW w:w="1391" w:type="dxa"/>
            <w:shd w:val="clear" w:color="auto" w:fill="auto"/>
          </w:tcPr>
          <w:p w14:paraId="631A3E9B" w14:textId="77777777" w:rsidR="00B70ACC" w:rsidRPr="005819F5" w:rsidRDefault="00B70ACC" w:rsidP="003415FD"/>
        </w:tc>
        <w:tc>
          <w:tcPr>
            <w:tcW w:w="2012" w:type="dxa"/>
            <w:shd w:val="clear" w:color="auto" w:fill="auto"/>
          </w:tcPr>
          <w:p w14:paraId="00E0A517" w14:textId="77777777" w:rsidR="00B70ACC" w:rsidRPr="003C6D91" w:rsidRDefault="00B70ACC" w:rsidP="003415FD">
            <w:pPr>
              <w:rPr>
                <w:u w:val="single"/>
              </w:rPr>
            </w:pPr>
          </w:p>
        </w:tc>
        <w:tc>
          <w:tcPr>
            <w:tcW w:w="2082" w:type="dxa"/>
          </w:tcPr>
          <w:p w14:paraId="3808FBE3" w14:textId="77777777" w:rsidR="00B70ACC" w:rsidRPr="003C6D91" w:rsidRDefault="00B70ACC" w:rsidP="003415FD">
            <w:pPr>
              <w:rPr>
                <w:u w:val="single"/>
              </w:rPr>
            </w:pPr>
          </w:p>
        </w:tc>
        <w:tc>
          <w:tcPr>
            <w:tcW w:w="1988" w:type="dxa"/>
          </w:tcPr>
          <w:p w14:paraId="555A10B6" w14:textId="77777777" w:rsidR="00B70ACC" w:rsidRPr="003C6D91" w:rsidRDefault="00B70ACC" w:rsidP="003415FD">
            <w:pPr>
              <w:rPr>
                <w:u w:val="single"/>
              </w:rPr>
            </w:pPr>
          </w:p>
        </w:tc>
        <w:tc>
          <w:tcPr>
            <w:tcW w:w="1816" w:type="dxa"/>
          </w:tcPr>
          <w:p w14:paraId="46942A51" w14:textId="77777777" w:rsidR="00B70ACC" w:rsidRPr="003C6D91" w:rsidRDefault="00B70ACC" w:rsidP="003415FD">
            <w:pPr>
              <w:rPr>
                <w:u w:val="single"/>
              </w:rPr>
            </w:pPr>
          </w:p>
        </w:tc>
      </w:tr>
      <w:tr w:rsidR="00B70ACC" w14:paraId="0F7EB43E" w14:textId="3D284C87" w:rsidTr="00B70ACC">
        <w:trPr>
          <w:jc w:val="center"/>
        </w:trPr>
        <w:tc>
          <w:tcPr>
            <w:tcW w:w="1391" w:type="dxa"/>
            <w:shd w:val="clear" w:color="auto" w:fill="auto"/>
          </w:tcPr>
          <w:p w14:paraId="73B70559" w14:textId="732F27C5" w:rsidR="00B70ACC" w:rsidRPr="005819F5" w:rsidRDefault="00B70ACC" w:rsidP="00B70ACC">
            <w:r w:rsidRPr="005819F5">
              <w:t>Waste Generator:</w:t>
            </w:r>
          </w:p>
        </w:tc>
        <w:tc>
          <w:tcPr>
            <w:tcW w:w="2012" w:type="dxa"/>
            <w:shd w:val="clear" w:color="auto" w:fill="auto"/>
          </w:tcPr>
          <w:p w14:paraId="4F551E78" w14:textId="00EDED81" w:rsidR="00B70ACC" w:rsidRPr="003C6D91" w:rsidRDefault="00B70ACC" w:rsidP="00B70ACC">
            <w:pPr>
              <w:rPr>
                <w:u w:val="single"/>
              </w:rPr>
            </w:pPr>
            <w:r>
              <w:rPr>
                <w:u w:val="single"/>
              </w:rPr>
              <w:t>Name</w:t>
            </w:r>
          </w:p>
        </w:tc>
        <w:tc>
          <w:tcPr>
            <w:tcW w:w="2082" w:type="dxa"/>
          </w:tcPr>
          <w:p w14:paraId="5489455A" w14:textId="42BD0E15" w:rsidR="00B70ACC" w:rsidRPr="003C6D91" w:rsidRDefault="00B70ACC" w:rsidP="00B70ACC">
            <w:pPr>
              <w:rPr>
                <w:u w:val="single"/>
              </w:rPr>
            </w:pPr>
            <w:r>
              <w:rPr>
                <w:u w:val="single"/>
              </w:rPr>
              <w:t>Contact Phone</w:t>
            </w:r>
          </w:p>
        </w:tc>
        <w:tc>
          <w:tcPr>
            <w:tcW w:w="1988" w:type="dxa"/>
          </w:tcPr>
          <w:p w14:paraId="62F8CCBB" w14:textId="69D21983" w:rsidR="00B70ACC" w:rsidRPr="003C6D91" w:rsidRDefault="00B70ACC" w:rsidP="00B70ACC">
            <w:pPr>
              <w:rPr>
                <w:u w:val="single"/>
              </w:rPr>
            </w:pPr>
            <w:r>
              <w:rPr>
                <w:u w:val="single"/>
              </w:rPr>
              <w:t xml:space="preserve">Email </w:t>
            </w:r>
          </w:p>
        </w:tc>
        <w:tc>
          <w:tcPr>
            <w:tcW w:w="1816" w:type="dxa"/>
          </w:tcPr>
          <w:p w14:paraId="4E0CAE7C" w14:textId="3C29B2BF" w:rsidR="00B70ACC" w:rsidRPr="003C6D91" w:rsidRDefault="00B70ACC" w:rsidP="00B70ACC">
            <w:pPr>
              <w:rPr>
                <w:u w:val="single"/>
              </w:rPr>
            </w:pPr>
            <w:r>
              <w:rPr>
                <w:u w:val="single"/>
              </w:rPr>
              <w:t>Company</w:t>
            </w:r>
          </w:p>
        </w:tc>
      </w:tr>
      <w:tr w:rsidR="00B70ACC" w14:paraId="2E60C627" w14:textId="578EA3E9" w:rsidTr="00B70ACC">
        <w:trPr>
          <w:jc w:val="center"/>
        </w:trPr>
        <w:tc>
          <w:tcPr>
            <w:tcW w:w="1391" w:type="dxa"/>
            <w:shd w:val="clear" w:color="auto" w:fill="auto"/>
          </w:tcPr>
          <w:p w14:paraId="19BCD994" w14:textId="77777777" w:rsidR="00B70ACC" w:rsidRDefault="00B70ACC" w:rsidP="00B70ACC">
            <w:r w:rsidRPr="005819F5">
              <w:t>Cartage Contractor:</w:t>
            </w:r>
          </w:p>
        </w:tc>
        <w:tc>
          <w:tcPr>
            <w:tcW w:w="2012" w:type="dxa"/>
            <w:shd w:val="clear" w:color="auto" w:fill="auto"/>
          </w:tcPr>
          <w:p w14:paraId="7CF3C1DA" w14:textId="35A4E5BC" w:rsidR="00B70ACC" w:rsidRDefault="00B70ACC" w:rsidP="00B70ACC">
            <w:r>
              <w:rPr>
                <w:u w:val="single"/>
              </w:rPr>
              <w:t>Name</w:t>
            </w:r>
          </w:p>
        </w:tc>
        <w:tc>
          <w:tcPr>
            <w:tcW w:w="2082" w:type="dxa"/>
          </w:tcPr>
          <w:p w14:paraId="12875DE8" w14:textId="120E1D83" w:rsidR="00B70ACC" w:rsidRDefault="00B70ACC" w:rsidP="00B70ACC">
            <w:r>
              <w:rPr>
                <w:u w:val="single"/>
              </w:rPr>
              <w:t>Contact Phone</w:t>
            </w:r>
          </w:p>
        </w:tc>
        <w:tc>
          <w:tcPr>
            <w:tcW w:w="1988" w:type="dxa"/>
          </w:tcPr>
          <w:p w14:paraId="220BECDD" w14:textId="428EF79E" w:rsidR="00B70ACC" w:rsidRDefault="00B70ACC" w:rsidP="00B70ACC">
            <w:r>
              <w:rPr>
                <w:u w:val="single"/>
              </w:rPr>
              <w:t xml:space="preserve">Email </w:t>
            </w:r>
          </w:p>
        </w:tc>
        <w:tc>
          <w:tcPr>
            <w:tcW w:w="1816" w:type="dxa"/>
          </w:tcPr>
          <w:p w14:paraId="16330BD2" w14:textId="01BE37C0" w:rsidR="00B70ACC" w:rsidRDefault="00B70ACC" w:rsidP="00B70ACC">
            <w:r>
              <w:rPr>
                <w:u w:val="single"/>
              </w:rPr>
              <w:t>Company</w:t>
            </w:r>
          </w:p>
        </w:tc>
      </w:tr>
      <w:tr w:rsidR="00B70ACC" w14:paraId="5A07D966" w14:textId="3F593987" w:rsidTr="00B70ACC">
        <w:trPr>
          <w:jc w:val="center"/>
        </w:trPr>
        <w:tc>
          <w:tcPr>
            <w:tcW w:w="1391" w:type="dxa"/>
            <w:shd w:val="clear" w:color="auto" w:fill="auto"/>
          </w:tcPr>
          <w:p w14:paraId="519E86AE" w14:textId="77777777" w:rsidR="00B70ACC" w:rsidRPr="005819F5" w:rsidRDefault="00B70ACC" w:rsidP="00B70ACC"/>
        </w:tc>
        <w:tc>
          <w:tcPr>
            <w:tcW w:w="2012" w:type="dxa"/>
            <w:shd w:val="clear" w:color="auto" w:fill="auto"/>
          </w:tcPr>
          <w:p w14:paraId="49A1AA1C" w14:textId="77777777" w:rsidR="00B70ACC" w:rsidRDefault="00B70ACC" w:rsidP="00B70ACC"/>
        </w:tc>
        <w:tc>
          <w:tcPr>
            <w:tcW w:w="2082" w:type="dxa"/>
          </w:tcPr>
          <w:p w14:paraId="65E0A5B3" w14:textId="77777777" w:rsidR="00B70ACC" w:rsidRDefault="00B70ACC" w:rsidP="00B70ACC"/>
        </w:tc>
        <w:tc>
          <w:tcPr>
            <w:tcW w:w="1988" w:type="dxa"/>
          </w:tcPr>
          <w:p w14:paraId="6598360F" w14:textId="77777777" w:rsidR="00B70ACC" w:rsidRDefault="00B70ACC" w:rsidP="00B70ACC"/>
        </w:tc>
        <w:tc>
          <w:tcPr>
            <w:tcW w:w="1816" w:type="dxa"/>
          </w:tcPr>
          <w:p w14:paraId="5D00B965" w14:textId="77777777" w:rsidR="00B70ACC" w:rsidRDefault="00B70ACC" w:rsidP="00B70ACC"/>
        </w:tc>
      </w:tr>
      <w:tr w:rsidR="00B70ACC" w14:paraId="170F388F" w14:textId="7FD55139" w:rsidTr="00B70ACC">
        <w:trPr>
          <w:jc w:val="center"/>
        </w:trPr>
        <w:tc>
          <w:tcPr>
            <w:tcW w:w="1391" w:type="dxa"/>
            <w:shd w:val="clear" w:color="auto" w:fill="auto"/>
          </w:tcPr>
          <w:p w14:paraId="7A2C071A" w14:textId="77777777" w:rsidR="00B70ACC" w:rsidRDefault="00B70ACC" w:rsidP="00B70ACC">
            <w:r w:rsidRPr="005819F5">
              <w:t>SITE ADDRESS</w:t>
            </w:r>
          </w:p>
        </w:tc>
        <w:tc>
          <w:tcPr>
            <w:tcW w:w="2012" w:type="dxa"/>
            <w:shd w:val="clear" w:color="auto" w:fill="auto"/>
          </w:tcPr>
          <w:p w14:paraId="0619639D" w14:textId="77777777" w:rsidR="00B70ACC" w:rsidRDefault="00B70ACC" w:rsidP="00B70ACC"/>
        </w:tc>
        <w:tc>
          <w:tcPr>
            <w:tcW w:w="2082" w:type="dxa"/>
          </w:tcPr>
          <w:p w14:paraId="4FF00CB2" w14:textId="77777777" w:rsidR="00B70ACC" w:rsidRDefault="00B70ACC" w:rsidP="00B70ACC"/>
        </w:tc>
        <w:tc>
          <w:tcPr>
            <w:tcW w:w="1988" w:type="dxa"/>
          </w:tcPr>
          <w:p w14:paraId="205BED80" w14:textId="77777777" w:rsidR="00B70ACC" w:rsidRDefault="00B70ACC" w:rsidP="00B70ACC"/>
        </w:tc>
        <w:tc>
          <w:tcPr>
            <w:tcW w:w="1816" w:type="dxa"/>
          </w:tcPr>
          <w:p w14:paraId="3599E960" w14:textId="77777777" w:rsidR="00B70ACC" w:rsidRDefault="00B70ACC" w:rsidP="00B70ACC"/>
        </w:tc>
      </w:tr>
      <w:tr w:rsidR="002833EF" w14:paraId="5B37AC57" w14:textId="77777777" w:rsidTr="00B70ACC">
        <w:trPr>
          <w:jc w:val="center"/>
        </w:trPr>
        <w:tc>
          <w:tcPr>
            <w:tcW w:w="1391" w:type="dxa"/>
            <w:shd w:val="clear" w:color="auto" w:fill="auto"/>
          </w:tcPr>
          <w:p w14:paraId="14C1F328" w14:textId="1676498C" w:rsidR="002833EF" w:rsidRPr="005819F5" w:rsidRDefault="002833EF" w:rsidP="00B70ACC">
            <w:r>
              <w:t>Unit/number</w:t>
            </w:r>
          </w:p>
        </w:tc>
        <w:tc>
          <w:tcPr>
            <w:tcW w:w="2012" w:type="dxa"/>
            <w:shd w:val="clear" w:color="auto" w:fill="auto"/>
          </w:tcPr>
          <w:p w14:paraId="6F9A08E4" w14:textId="77777777" w:rsidR="002833EF" w:rsidRDefault="002833EF" w:rsidP="00B70ACC"/>
        </w:tc>
        <w:tc>
          <w:tcPr>
            <w:tcW w:w="2082" w:type="dxa"/>
          </w:tcPr>
          <w:p w14:paraId="0353F7FC" w14:textId="77777777" w:rsidR="002833EF" w:rsidRDefault="002833EF" w:rsidP="00B70ACC"/>
        </w:tc>
        <w:tc>
          <w:tcPr>
            <w:tcW w:w="1988" w:type="dxa"/>
          </w:tcPr>
          <w:p w14:paraId="475D3A6A" w14:textId="77777777" w:rsidR="002833EF" w:rsidRDefault="002833EF" w:rsidP="00B70ACC"/>
        </w:tc>
        <w:tc>
          <w:tcPr>
            <w:tcW w:w="1816" w:type="dxa"/>
          </w:tcPr>
          <w:p w14:paraId="5E96D35E" w14:textId="77777777" w:rsidR="002833EF" w:rsidRDefault="002833EF" w:rsidP="00B70ACC"/>
        </w:tc>
      </w:tr>
      <w:tr w:rsidR="00B70ACC" w14:paraId="5125FE38" w14:textId="6C9AD07A" w:rsidTr="00B70ACC">
        <w:trPr>
          <w:jc w:val="center"/>
        </w:trPr>
        <w:tc>
          <w:tcPr>
            <w:tcW w:w="1391" w:type="dxa"/>
            <w:shd w:val="clear" w:color="auto" w:fill="auto"/>
          </w:tcPr>
          <w:p w14:paraId="3DF9741B" w14:textId="77777777" w:rsidR="00B70ACC" w:rsidRDefault="00B70ACC" w:rsidP="00B70ACC">
            <w:r>
              <w:t>Street</w:t>
            </w:r>
          </w:p>
        </w:tc>
        <w:tc>
          <w:tcPr>
            <w:tcW w:w="2012" w:type="dxa"/>
            <w:shd w:val="clear" w:color="auto" w:fill="auto"/>
          </w:tcPr>
          <w:p w14:paraId="25E80574" w14:textId="77777777" w:rsidR="00B70ACC" w:rsidRDefault="00B70ACC" w:rsidP="00B70ACC"/>
        </w:tc>
        <w:tc>
          <w:tcPr>
            <w:tcW w:w="2082" w:type="dxa"/>
          </w:tcPr>
          <w:p w14:paraId="49B79DE0" w14:textId="77777777" w:rsidR="00B70ACC" w:rsidRDefault="00B70ACC" w:rsidP="00B70ACC"/>
        </w:tc>
        <w:tc>
          <w:tcPr>
            <w:tcW w:w="1988" w:type="dxa"/>
          </w:tcPr>
          <w:p w14:paraId="4AD194CD" w14:textId="77777777" w:rsidR="00B70ACC" w:rsidRDefault="00B70ACC" w:rsidP="00B70ACC"/>
        </w:tc>
        <w:tc>
          <w:tcPr>
            <w:tcW w:w="1816" w:type="dxa"/>
          </w:tcPr>
          <w:p w14:paraId="0A3CD8E7" w14:textId="77777777" w:rsidR="00B70ACC" w:rsidRDefault="00B70ACC" w:rsidP="00B70ACC"/>
        </w:tc>
      </w:tr>
      <w:tr w:rsidR="00B70ACC" w14:paraId="1336DC90" w14:textId="5B59BDB4" w:rsidTr="00B70ACC">
        <w:trPr>
          <w:jc w:val="center"/>
        </w:trPr>
        <w:tc>
          <w:tcPr>
            <w:tcW w:w="1391" w:type="dxa"/>
            <w:shd w:val="clear" w:color="auto" w:fill="auto"/>
          </w:tcPr>
          <w:p w14:paraId="39968455" w14:textId="77777777" w:rsidR="00B70ACC" w:rsidRDefault="00B70ACC" w:rsidP="00B70ACC">
            <w:r>
              <w:t>Suburb</w:t>
            </w:r>
          </w:p>
        </w:tc>
        <w:tc>
          <w:tcPr>
            <w:tcW w:w="2012" w:type="dxa"/>
            <w:shd w:val="clear" w:color="auto" w:fill="auto"/>
          </w:tcPr>
          <w:p w14:paraId="5E5F907C" w14:textId="77777777" w:rsidR="00B70ACC" w:rsidRDefault="00B70ACC" w:rsidP="00B70ACC"/>
        </w:tc>
        <w:tc>
          <w:tcPr>
            <w:tcW w:w="2082" w:type="dxa"/>
          </w:tcPr>
          <w:p w14:paraId="730C6675" w14:textId="77777777" w:rsidR="00B70ACC" w:rsidRDefault="00B70ACC" w:rsidP="00B70ACC"/>
        </w:tc>
        <w:tc>
          <w:tcPr>
            <w:tcW w:w="1988" w:type="dxa"/>
          </w:tcPr>
          <w:p w14:paraId="57EB5268" w14:textId="77777777" w:rsidR="00B70ACC" w:rsidRDefault="00B70ACC" w:rsidP="00B70ACC"/>
        </w:tc>
        <w:tc>
          <w:tcPr>
            <w:tcW w:w="1816" w:type="dxa"/>
          </w:tcPr>
          <w:p w14:paraId="1CCF8D8A" w14:textId="77777777" w:rsidR="00B70ACC" w:rsidRDefault="00B70ACC" w:rsidP="00B70ACC"/>
        </w:tc>
      </w:tr>
      <w:tr w:rsidR="00B70ACC" w14:paraId="0E855E55" w14:textId="6175B73B" w:rsidTr="00B70ACC">
        <w:trPr>
          <w:jc w:val="center"/>
        </w:trPr>
        <w:tc>
          <w:tcPr>
            <w:tcW w:w="1391" w:type="dxa"/>
            <w:shd w:val="clear" w:color="auto" w:fill="auto"/>
          </w:tcPr>
          <w:p w14:paraId="3AB828ED" w14:textId="77777777" w:rsidR="00B70ACC" w:rsidRDefault="00B70ACC" w:rsidP="00B70ACC">
            <w:r>
              <w:t>Postcode</w:t>
            </w:r>
          </w:p>
        </w:tc>
        <w:tc>
          <w:tcPr>
            <w:tcW w:w="2012" w:type="dxa"/>
            <w:shd w:val="clear" w:color="auto" w:fill="auto"/>
          </w:tcPr>
          <w:p w14:paraId="4606D0CF" w14:textId="77777777" w:rsidR="00B70ACC" w:rsidRDefault="00B70ACC" w:rsidP="00B70ACC"/>
        </w:tc>
        <w:tc>
          <w:tcPr>
            <w:tcW w:w="2082" w:type="dxa"/>
          </w:tcPr>
          <w:p w14:paraId="13A76D6F" w14:textId="77777777" w:rsidR="00B70ACC" w:rsidRDefault="00B70ACC" w:rsidP="00B70ACC"/>
        </w:tc>
        <w:tc>
          <w:tcPr>
            <w:tcW w:w="1988" w:type="dxa"/>
          </w:tcPr>
          <w:p w14:paraId="204E62C5" w14:textId="77777777" w:rsidR="00B70ACC" w:rsidRDefault="00B70ACC" w:rsidP="00B70ACC"/>
        </w:tc>
        <w:tc>
          <w:tcPr>
            <w:tcW w:w="1816" w:type="dxa"/>
          </w:tcPr>
          <w:p w14:paraId="7C0332F0" w14:textId="77777777" w:rsidR="00B70ACC" w:rsidRDefault="00B70ACC" w:rsidP="00B70ACC"/>
        </w:tc>
      </w:tr>
      <w:tr w:rsidR="00B70ACC" w14:paraId="7B4C5993" w14:textId="21C61F98" w:rsidTr="00B70ACC">
        <w:trPr>
          <w:jc w:val="center"/>
        </w:trPr>
        <w:tc>
          <w:tcPr>
            <w:tcW w:w="1391" w:type="dxa"/>
            <w:shd w:val="clear" w:color="auto" w:fill="auto"/>
          </w:tcPr>
          <w:p w14:paraId="2D80A125" w14:textId="77777777" w:rsidR="00B70ACC" w:rsidRDefault="00B70ACC" w:rsidP="00B70ACC"/>
        </w:tc>
        <w:tc>
          <w:tcPr>
            <w:tcW w:w="2012" w:type="dxa"/>
            <w:shd w:val="clear" w:color="auto" w:fill="auto"/>
          </w:tcPr>
          <w:p w14:paraId="3AB2E01C" w14:textId="77777777" w:rsidR="00B70ACC" w:rsidRDefault="00B70ACC" w:rsidP="00B70ACC"/>
        </w:tc>
        <w:tc>
          <w:tcPr>
            <w:tcW w:w="2082" w:type="dxa"/>
          </w:tcPr>
          <w:p w14:paraId="2EF70246" w14:textId="77777777" w:rsidR="00B70ACC" w:rsidRDefault="00B70ACC" w:rsidP="00B70ACC"/>
        </w:tc>
        <w:tc>
          <w:tcPr>
            <w:tcW w:w="1988" w:type="dxa"/>
          </w:tcPr>
          <w:p w14:paraId="19A8C8AF" w14:textId="77777777" w:rsidR="00B70ACC" w:rsidRDefault="00B70ACC" w:rsidP="00B70ACC"/>
        </w:tc>
        <w:tc>
          <w:tcPr>
            <w:tcW w:w="1816" w:type="dxa"/>
          </w:tcPr>
          <w:p w14:paraId="48B6CE2E" w14:textId="77777777" w:rsidR="00B70ACC" w:rsidRDefault="00B70ACC" w:rsidP="00B70ACC"/>
        </w:tc>
      </w:tr>
      <w:tr w:rsidR="00B70ACC" w14:paraId="72319DC7" w14:textId="28108AE3" w:rsidTr="00B70ACC">
        <w:trPr>
          <w:jc w:val="center"/>
        </w:trPr>
        <w:tc>
          <w:tcPr>
            <w:tcW w:w="1391" w:type="dxa"/>
            <w:shd w:val="clear" w:color="auto" w:fill="auto"/>
          </w:tcPr>
          <w:p w14:paraId="3B156094" w14:textId="77777777" w:rsidR="00B70ACC" w:rsidRPr="001375A3" w:rsidRDefault="00B70ACC" w:rsidP="00B70ACC">
            <w:r>
              <w:t>Pre Booked</w:t>
            </w:r>
            <w:r w:rsidRPr="005819F5">
              <w:t xml:space="preserve"> Quantity </w:t>
            </w:r>
            <w:r>
              <w:t>(M</w:t>
            </w:r>
            <w:r w:rsidRPr="003C6D91">
              <w:rPr>
                <w:vertAlign w:val="superscript"/>
              </w:rPr>
              <w:t>3</w:t>
            </w:r>
            <w:r>
              <w:t>)</w:t>
            </w:r>
          </w:p>
        </w:tc>
        <w:tc>
          <w:tcPr>
            <w:tcW w:w="2012" w:type="dxa"/>
            <w:shd w:val="clear" w:color="auto" w:fill="auto"/>
          </w:tcPr>
          <w:p w14:paraId="3E26D120" w14:textId="77777777" w:rsidR="00B70ACC" w:rsidRDefault="00B70ACC" w:rsidP="00B70ACC"/>
        </w:tc>
        <w:tc>
          <w:tcPr>
            <w:tcW w:w="2082" w:type="dxa"/>
          </w:tcPr>
          <w:p w14:paraId="1F266C72" w14:textId="33B33B40" w:rsidR="00B70ACC" w:rsidRDefault="00A20B4D" w:rsidP="00B70ACC">
            <w:r>
              <w:t>Number of loads expected.</w:t>
            </w:r>
          </w:p>
        </w:tc>
        <w:tc>
          <w:tcPr>
            <w:tcW w:w="1988" w:type="dxa"/>
          </w:tcPr>
          <w:p w14:paraId="3CBB3549" w14:textId="77777777" w:rsidR="00B70ACC" w:rsidRDefault="00B70ACC" w:rsidP="00B70ACC"/>
        </w:tc>
        <w:tc>
          <w:tcPr>
            <w:tcW w:w="1816" w:type="dxa"/>
          </w:tcPr>
          <w:p w14:paraId="1DACE794" w14:textId="77777777" w:rsidR="00B70ACC" w:rsidRDefault="00B70ACC" w:rsidP="00B70ACC"/>
        </w:tc>
      </w:tr>
      <w:tr w:rsidR="00460533" w14:paraId="79E4391D" w14:textId="77777777" w:rsidTr="00B70ACC">
        <w:trPr>
          <w:jc w:val="center"/>
        </w:trPr>
        <w:tc>
          <w:tcPr>
            <w:tcW w:w="1391" w:type="dxa"/>
            <w:shd w:val="clear" w:color="auto" w:fill="auto"/>
          </w:tcPr>
          <w:p w14:paraId="6E95DEA6" w14:textId="4E034D4E" w:rsidR="00460533" w:rsidRDefault="00460533" w:rsidP="00B70ACC">
            <w:r>
              <w:t>Expected depth of excavation (m)</w:t>
            </w:r>
          </w:p>
        </w:tc>
        <w:tc>
          <w:tcPr>
            <w:tcW w:w="2012" w:type="dxa"/>
            <w:shd w:val="clear" w:color="auto" w:fill="auto"/>
          </w:tcPr>
          <w:p w14:paraId="068B76DA" w14:textId="77777777" w:rsidR="00460533" w:rsidRDefault="00460533" w:rsidP="00B70ACC"/>
        </w:tc>
        <w:tc>
          <w:tcPr>
            <w:tcW w:w="2082" w:type="dxa"/>
          </w:tcPr>
          <w:p w14:paraId="2F5B3614" w14:textId="77777777" w:rsidR="00460533" w:rsidRDefault="00460533" w:rsidP="00B70ACC"/>
        </w:tc>
        <w:tc>
          <w:tcPr>
            <w:tcW w:w="1988" w:type="dxa"/>
          </w:tcPr>
          <w:p w14:paraId="59366F89" w14:textId="77777777" w:rsidR="00460533" w:rsidRDefault="00460533" w:rsidP="00B70ACC"/>
        </w:tc>
        <w:tc>
          <w:tcPr>
            <w:tcW w:w="1816" w:type="dxa"/>
          </w:tcPr>
          <w:p w14:paraId="1861C58C" w14:textId="77777777" w:rsidR="00460533" w:rsidRDefault="00460533" w:rsidP="00B70ACC"/>
        </w:tc>
      </w:tr>
    </w:tbl>
    <w:p w14:paraId="747EBD5F" w14:textId="77777777" w:rsidR="00E94B63" w:rsidRDefault="00E94B63" w:rsidP="003415FD"/>
    <w:p w14:paraId="0971D7CD" w14:textId="40432D85" w:rsidR="00B675A2" w:rsidRDefault="008B143B" w:rsidP="00093C57">
      <w:r>
        <w:t>Prior to disposal</w:t>
      </w:r>
      <w:r w:rsidR="00093C57">
        <w:t xml:space="preserve"> of contaminated material, either Category C </w:t>
      </w:r>
      <w:r w:rsidR="00271945">
        <w:t xml:space="preserve">or Category D </w:t>
      </w:r>
      <w:r w:rsidR="00093C57">
        <w:t>soil</w:t>
      </w:r>
      <w:r>
        <w:t xml:space="preserve"> customers/contractors are required to undertake the following:</w:t>
      </w:r>
    </w:p>
    <w:p w14:paraId="672B34E4" w14:textId="77777777" w:rsidR="00474ECA" w:rsidRDefault="00474ECA" w:rsidP="00093C57"/>
    <w:p w14:paraId="7DE34661" w14:textId="7E314417" w:rsidR="00B70ACC" w:rsidRDefault="00474ECA" w:rsidP="00093C57">
      <w:pPr>
        <w:rPr>
          <w:b/>
          <w:bCs/>
        </w:rPr>
      </w:pPr>
      <w:r>
        <w:rPr>
          <w:b/>
          <w:bCs/>
        </w:rPr>
        <w:t xml:space="preserve">NOTE: Acceptance of Category C </w:t>
      </w:r>
      <w:r w:rsidR="00271945">
        <w:rPr>
          <w:b/>
          <w:bCs/>
        </w:rPr>
        <w:t xml:space="preserve">and D </w:t>
      </w:r>
      <w:r>
        <w:rPr>
          <w:b/>
          <w:bCs/>
        </w:rPr>
        <w:t xml:space="preserve">soil is limited to projects located within the City of Greater Bendigo municipality. </w:t>
      </w:r>
    </w:p>
    <w:p w14:paraId="2D279FFC" w14:textId="76E56896" w:rsidR="00474ECA" w:rsidRDefault="00474ECA" w:rsidP="00093C57">
      <w:pPr>
        <w:rPr>
          <w:b/>
          <w:bCs/>
        </w:rPr>
      </w:pPr>
      <w:r>
        <w:rPr>
          <w:b/>
          <w:bCs/>
        </w:rPr>
        <w:t>Approval letters will be issued by the City of Greater Bendigo should acceptance requirements be met and operational and site conditions</w:t>
      </w:r>
      <w:r w:rsidR="00B70ACC">
        <w:rPr>
          <w:b/>
          <w:bCs/>
        </w:rPr>
        <w:t xml:space="preserve"> allow for the acceptance of the material.</w:t>
      </w:r>
      <w:r>
        <w:rPr>
          <w:b/>
          <w:bCs/>
        </w:rPr>
        <w:t xml:space="preserve"> </w:t>
      </w:r>
      <w:r w:rsidR="00B70ACC">
        <w:rPr>
          <w:b/>
          <w:bCs/>
        </w:rPr>
        <w:t>It is recommended that the Landfill be contacted on the booked day for disposal to check site and operational conditions to avoid rejection of loads at the weighbridge.</w:t>
      </w:r>
    </w:p>
    <w:p w14:paraId="52A2C89B" w14:textId="47D50960" w:rsidR="00542B7E" w:rsidRDefault="00542B7E" w:rsidP="00093C57">
      <w:pPr>
        <w:rPr>
          <w:b/>
          <w:bCs/>
        </w:rPr>
      </w:pPr>
      <w:r>
        <w:rPr>
          <w:b/>
          <w:bCs/>
        </w:rPr>
        <w:t xml:space="preserve">It is the responsibility of the transporter to comply with the relevant legislation including but not limited to NHVR regulations, EPA Regulations (2017) for transport, tracking, testing and disposal. </w:t>
      </w:r>
    </w:p>
    <w:p w14:paraId="59AC8B4B" w14:textId="77777777" w:rsidR="00474ECA" w:rsidRDefault="00474ECA" w:rsidP="00093C57">
      <w:pPr>
        <w:rPr>
          <w:b/>
          <w:bCs/>
        </w:rPr>
      </w:pPr>
    </w:p>
    <w:p w14:paraId="6190D5AA" w14:textId="77777777" w:rsidR="00542B7E" w:rsidRDefault="00542B7E">
      <w:r>
        <w:br w:type="page"/>
      </w:r>
    </w:p>
    <w:p w14:paraId="6F7089A5" w14:textId="52D5725A" w:rsidR="0084059E" w:rsidRDefault="00522F76" w:rsidP="00522F76">
      <w:pPr>
        <w:ind w:right="573"/>
        <w:jc w:val="both"/>
      </w:pPr>
      <w:r>
        <w:lastRenderedPageBreak/>
        <w:t>SOIL TESTING AND CATEGORIZATION REQUIREMENTS</w:t>
      </w:r>
    </w:p>
    <w:p w14:paraId="6E2ACEB1" w14:textId="263A1C19" w:rsidR="00522F76" w:rsidRDefault="00522F76" w:rsidP="00522F76">
      <w:pPr>
        <w:pStyle w:val="ListParagraph"/>
        <w:numPr>
          <w:ilvl w:val="0"/>
          <w:numId w:val="8"/>
        </w:numPr>
        <w:ind w:right="573"/>
        <w:jc w:val="both"/>
      </w:pPr>
      <w:r>
        <w:t xml:space="preserve">All testing </w:t>
      </w:r>
      <w:r w:rsidR="00A45780">
        <w:t xml:space="preserve">and subsequent categorization </w:t>
      </w:r>
      <w:r>
        <w:t>to be completed in accordance with current EPA Regulations (2017)</w:t>
      </w:r>
      <w:r w:rsidR="00A45780">
        <w:t xml:space="preserve"> including testing frequency of stockpiles and in-situ testing.</w:t>
      </w:r>
    </w:p>
    <w:p w14:paraId="04C9C80D" w14:textId="77777777" w:rsidR="00271945" w:rsidRDefault="00271945" w:rsidP="00271945">
      <w:pPr>
        <w:pStyle w:val="ListParagraph"/>
        <w:numPr>
          <w:ilvl w:val="0"/>
          <w:numId w:val="8"/>
        </w:numPr>
        <w:ind w:right="573"/>
        <w:jc w:val="both"/>
      </w:pPr>
      <w:r>
        <w:t>All test results recorded on the ‘pre-booking summary sheet’ are to be the recorded maximums of the concentrations of the contaminants except in the event of an outlier in the test results in which case the 95%UCL</w:t>
      </w:r>
      <w:r w:rsidRPr="00271945">
        <w:rPr>
          <w:vertAlign w:val="subscript"/>
        </w:rPr>
        <w:t>average</w:t>
      </w:r>
      <w:r>
        <w:t xml:space="preserve"> is to be used. </w:t>
      </w:r>
    </w:p>
    <w:p w14:paraId="6ECE8B7A" w14:textId="5279962E" w:rsidR="00271945" w:rsidRDefault="00271945" w:rsidP="00271945">
      <w:pPr>
        <w:pStyle w:val="ListParagraph"/>
        <w:ind w:right="573"/>
        <w:jc w:val="both"/>
      </w:pPr>
      <w:r>
        <w:t>In the event that the 95%UCL</w:t>
      </w:r>
      <w:r w:rsidRPr="00271945">
        <w:rPr>
          <w:vertAlign w:val="subscript"/>
        </w:rPr>
        <w:t>average</w:t>
      </w:r>
      <w:r>
        <w:t xml:space="preserve"> is used, this needs to be identified with the results and for which contaminant. </w:t>
      </w:r>
    </w:p>
    <w:p w14:paraId="0DD61198" w14:textId="6B50B9D4" w:rsidR="00522F76" w:rsidRDefault="00A45780" w:rsidP="00522F76">
      <w:pPr>
        <w:pStyle w:val="ListParagraph"/>
        <w:numPr>
          <w:ilvl w:val="0"/>
          <w:numId w:val="8"/>
        </w:numPr>
        <w:ind w:right="573"/>
        <w:jc w:val="both"/>
      </w:pPr>
      <w:r>
        <w:t>Soil testing must be conducted a maximum of eight weeks prior to expected disposal.</w:t>
      </w:r>
    </w:p>
    <w:p w14:paraId="45F58ED2" w14:textId="77777777" w:rsidR="00522F76" w:rsidRDefault="00522F76" w:rsidP="00522F76">
      <w:pPr>
        <w:ind w:right="573"/>
        <w:jc w:val="both"/>
      </w:pPr>
    </w:p>
    <w:p w14:paraId="274B6545" w14:textId="77777777" w:rsidR="00460533" w:rsidRDefault="00460533" w:rsidP="00460533">
      <w:pPr>
        <w:ind w:right="573"/>
        <w:jc w:val="both"/>
      </w:pPr>
    </w:p>
    <w:p w14:paraId="3D0A51CE" w14:textId="6F24A285" w:rsidR="00460533" w:rsidRDefault="00460533" w:rsidP="00460533">
      <w:pPr>
        <w:ind w:right="573"/>
        <w:jc w:val="both"/>
      </w:pPr>
      <w:r>
        <w:t>APPLICATION REQUIREMENTS</w:t>
      </w:r>
    </w:p>
    <w:p w14:paraId="4B5D654B" w14:textId="028D2BD3" w:rsidR="0084059E" w:rsidRDefault="0084059E" w:rsidP="00D840CC">
      <w:pPr>
        <w:numPr>
          <w:ilvl w:val="0"/>
          <w:numId w:val="3"/>
        </w:numPr>
        <w:ind w:right="573"/>
        <w:jc w:val="both"/>
      </w:pPr>
      <w:r>
        <w:t xml:space="preserve">Submit </w:t>
      </w:r>
      <w:r w:rsidR="00093C57">
        <w:t xml:space="preserve">to the Senior Landfill Engineer the following, </w:t>
      </w:r>
      <w:r w:rsidR="004B5C90">
        <w:t>at least 5 business days</w:t>
      </w:r>
      <w:r w:rsidR="00093C57">
        <w:t xml:space="preserve"> prior to </w:t>
      </w:r>
      <w:r w:rsidR="004B5C90">
        <w:t xml:space="preserve">proposed </w:t>
      </w:r>
      <w:r w:rsidR="00093C57">
        <w:t>disposal</w:t>
      </w:r>
      <w:r w:rsidR="004B5C90">
        <w:t xml:space="preserve"> date</w:t>
      </w:r>
      <w:r w:rsidR="00093C57">
        <w:t>;</w:t>
      </w:r>
    </w:p>
    <w:p w14:paraId="5903CCE1" w14:textId="04038C3D" w:rsidR="00093C57" w:rsidRDefault="00093C57" w:rsidP="00093C57">
      <w:pPr>
        <w:numPr>
          <w:ilvl w:val="1"/>
          <w:numId w:val="3"/>
        </w:numPr>
        <w:ind w:right="573"/>
        <w:jc w:val="both"/>
      </w:pPr>
      <w:r>
        <w:t>This completed checklist</w:t>
      </w:r>
      <w:r w:rsidR="00BD190A">
        <w:t>.</w:t>
      </w:r>
      <w:r>
        <w:t xml:space="preserve"> </w:t>
      </w:r>
    </w:p>
    <w:p w14:paraId="01D7BD64" w14:textId="3680BDF1" w:rsidR="00093C57" w:rsidRDefault="00093C57" w:rsidP="00093C57">
      <w:pPr>
        <w:numPr>
          <w:ilvl w:val="1"/>
          <w:numId w:val="3"/>
        </w:numPr>
        <w:ind w:right="573"/>
        <w:jc w:val="both"/>
      </w:pPr>
      <w:r>
        <w:t>Completed pre-booking and summary sheet</w:t>
      </w:r>
      <w:r w:rsidR="00BD190A">
        <w:t>.</w:t>
      </w:r>
    </w:p>
    <w:p w14:paraId="4C895D26" w14:textId="29DBF373" w:rsidR="00093C57" w:rsidRDefault="00093C57" w:rsidP="00093C57">
      <w:pPr>
        <w:numPr>
          <w:ilvl w:val="1"/>
          <w:numId w:val="3"/>
        </w:numPr>
        <w:ind w:right="573"/>
        <w:jc w:val="both"/>
      </w:pPr>
      <w:r>
        <w:t>Copy of the test results</w:t>
      </w:r>
      <w:r w:rsidR="00460533">
        <w:t xml:space="preserve"> and categorization</w:t>
      </w:r>
      <w:r w:rsidR="00923653">
        <w:t xml:space="preserve"> including photos of the site and any stockpiles of soil material</w:t>
      </w:r>
      <w:r w:rsidR="00BD190A">
        <w:t>.</w:t>
      </w:r>
      <w:r w:rsidR="00923653">
        <w:t xml:space="preserve"> NOTE site visits may be required.</w:t>
      </w:r>
    </w:p>
    <w:p w14:paraId="7E80A99A" w14:textId="13EAF210" w:rsidR="00542B7E" w:rsidRDefault="00542B7E" w:rsidP="00093C57">
      <w:pPr>
        <w:numPr>
          <w:ilvl w:val="1"/>
          <w:numId w:val="3"/>
        </w:numPr>
        <w:ind w:right="573"/>
        <w:jc w:val="both"/>
      </w:pPr>
      <w:r>
        <w:t>List of vehicle registrations used in transportation. Vehicles arriving to site that are not included on this list will be rejected.</w:t>
      </w:r>
    </w:p>
    <w:p w14:paraId="4CC76102" w14:textId="77777777" w:rsidR="001375A3" w:rsidRDefault="001375A3" w:rsidP="00093C57">
      <w:pPr>
        <w:numPr>
          <w:ilvl w:val="1"/>
          <w:numId w:val="3"/>
        </w:numPr>
        <w:ind w:right="573"/>
        <w:jc w:val="both"/>
      </w:pPr>
      <w:r>
        <w:t>Any additional information**</w:t>
      </w:r>
    </w:p>
    <w:p w14:paraId="17E17148" w14:textId="77777777" w:rsidR="0084059E" w:rsidRDefault="0084059E" w:rsidP="00D840CC">
      <w:pPr>
        <w:ind w:right="573"/>
        <w:jc w:val="both"/>
      </w:pPr>
    </w:p>
    <w:p w14:paraId="3EC38BAE" w14:textId="10886458" w:rsidR="00093C57" w:rsidRDefault="00D840CC" w:rsidP="00D840CC">
      <w:pPr>
        <w:numPr>
          <w:ilvl w:val="0"/>
          <w:numId w:val="3"/>
        </w:numPr>
        <w:tabs>
          <w:tab w:val="clear" w:pos="1080"/>
        </w:tabs>
        <w:ind w:right="573"/>
        <w:jc w:val="both"/>
      </w:pPr>
      <w:r>
        <w:t xml:space="preserve">Contact the </w:t>
      </w:r>
      <w:r w:rsidR="00093C57">
        <w:t>Senior Landfill Engineer to confirm a da</w:t>
      </w:r>
      <w:r w:rsidR="00923653">
        <w:t>y</w:t>
      </w:r>
      <w:r w:rsidR="00093C57">
        <w:t xml:space="preserve"> and time</w:t>
      </w:r>
      <w:r w:rsidR="001375A3">
        <w:t>*</w:t>
      </w:r>
      <w:r w:rsidR="00093C57">
        <w:t xml:space="preserve"> for disposal</w:t>
      </w:r>
      <w:r w:rsidR="004B5C90">
        <w:t xml:space="preserve"> after approval letter has been issued</w:t>
      </w:r>
      <w:r>
        <w:t xml:space="preserve">. </w:t>
      </w:r>
    </w:p>
    <w:p w14:paraId="6ED278B6" w14:textId="77777777" w:rsidR="00093C57" w:rsidRDefault="00093C57" w:rsidP="00093C57">
      <w:pPr>
        <w:pStyle w:val="ListParagraph"/>
      </w:pPr>
    </w:p>
    <w:p w14:paraId="1B6DCA8A" w14:textId="5B01CC53" w:rsidR="00D840CC" w:rsidRDefault="00093C57" w:rsidP="00D840CC">
      <w:pPr>
        <w:numPr>
          <w:ilvl w:val="0"/>
          <w:numId w:val="3"/>
        </w:numPr>
        <w:tabs>
          <w:tab w:val="clear" w:pos="1080"/>
        </w:tabs>
        <w:ind w:right="573"/>
        <w:jc w:val="both"/>
      </w:pPr>
      <w:r>
        <w:t xml:space="preserve">Call the Eaglehawk Landfill on the day to confirm delivery arrangements, on (03) 5446 3917. </w:t>
      </w:r>
      <w:r w:rsidR="00D840CC">
        <w:t xml:space="preserve">This is necessary as weather </w:t>
      </w:r>
      <w:r w:rsidR="004B5C90">
        <w:t xml:space="preserve">and operational </w:t>
      </w:r>
      <w:r w:rsidR="00D840CC">
        <w:t xml:space="preserve">conditions can prevent material being accepted. </w:t>
      </w:r>
    </w:p>
    <w:p w14:paraId="5DFFE3AD" w14:textId="77777777" w:rsidR="00D840CC" w:rsidRDefault="00D840CC" w:rsidP="00D840CC">
      <w:pPr>
        <w:ind w:left="360" w:right="573" w:firstLine="720"/>
        <w:jc w:val="both"/>
      </w:pPr>
    </w:p>
    <w:p w14:paraId="3CCE51FE" w14:textId="77777777" w:rsidR="00D840CC" w:rsidRDefault="00D840CC" w:rsidP="00D840CC">
      <w:pPr>
        <w:numPr>
          <w:ilvl w:val="0"/>
          <w:numId w:val="3"/>
        </w:numPr>
        <w:ind w:right="573"/>
        <w:jc w:val="both"/>
      </w:pPr>
      <w:r>
        <w:t xml:space="preserve">Put in place a financial arrangement with City of </w:t>
      </w:r>
      <w:smartTag w:uri="urn:schemas-microsoft-com:office:smarttags" w:element="place">
        <w:smartTag w:uri="urn:schemas-microsoft-com:office:smarttags" w:element="City">
          <w:r>
            <w:t>Greater Bendigo</w:t>
          </w:r>
        </w:smartTag>
      </w:smartTag>
      <w:r>
        <w:t xml:space="preserve"> to cover disposal charges.</w:t>
      </w:r>
    </w:p>
    <w:p w14:paraId="522C5790" w14:textId="77777777" w:rsidR="00D840CC" w:rsidRDefault="00D840CC" w:rsidP="00D840CC">
      <w:pPr>
        <w:ind w:right="573"/>
        <w:jc w:val="both"/>
      </w:pPr>
    </w:p>
    <w:p w14:paraId="457D784A" w14:textId="77777777" w:rsidR="001375A3" w:rsidRDefault="001375A3" w:rsidP="00093C57">
      <w:pPr>
        <w:ind w:right="573"/>
        <w:jc w:val="both"/>
        <w:rPr>
          <w:b/>
        </w:rPr>
      </w:pPr>
    </w:p>
    <w:p w14:paraId="5A62CB16" w14:textId="77777777" w:rsidR="00522F76" w:rsidRDefault="00522F76" w:rsidP="00522F76">
      <w:pPr>
        <w:rPr>
          <w:b/>
          <w:bCs/>
        </w:rPr>
      </w:pPr>
      <w:r>
        <w:rPr>
          <w:b/>
          <w:bCs/>
        </w:rPr>
        <w:t>City of Greater Bendigo Contact Details</w:t>
      </w:r>
    </w:p>
    <w:p w14:paraId="47450871" w14:textId="77777777" w:rsidR="00522F76" w:rsidRDefault="00522F76" w:rsidP="00093C57">
      <w:pPr>
        <w:ind w:right="573"/>
        <w:jc w:val="both"/>
        <w:rPr>
          <w:b/>
        </w:rPr>
      </w:pPr>
    </w:p>
    <w:tbl>
      <w:tblPr>
        <w:tblStyle w:val="TableGrid"/>
        <w:tblW w:w="0" w:type="auto"/>
        <w:tblLook w:val="04A0" w:firstRow="1" w:lastRow="0" w:firstColumn="1" w:lastColumn="0" w:noHBand="0" w:noVBand="1"/>
      </w:tblPr>
      <w:tblGrid>
        <w:gridCol w:w="1640"/>
        <w:gridCol w:w="1625"/>
        <w:gridCol w:w="1564"/>
        <w:gridCol w:w="3942"/>
      </w:tblGrid>
      <w:tr w:rsidR="00522F76" w:rsidRPr="00522F76" w14:paraId="56166971" w14:textId="77777777" w:rsidTr="0067727C">
        <w:tc>
          <w:tcPr>
            <w:tcW w:w="1640" w:type="dxa"/>
          </w:tcPr>
          <w:p w14:paraId="7C397E20" w14:textId="77777777" w:rsidR="00522F76" w:rsidRPr="00522F76" w:rsidRDefault="00522F76" w:rsidP="005F13CB">
            <w:r>
              <w:t>Senior Landfill Engineer</w:t>
            </w:r>
          </w:p>
        </w:tc>
        <w:tc>
          <w:tcPr>
            <w:tcW w:w="1625" w:type="dxa"/>
          </w:tcPr>
          <w:p w14:paraId="44A89F64" w14:textId="77777777" w:rsidR="00522F76" w:rsidRPr="00522F76" w:rsidRDefault="00522F76" w:rsidP="005F13CB">
            <w:r w:rsidRPr="00522F76">
              <w:t>Kylie Douglas</w:t>
            </w:r>
          </w:p>
        </w:tc>
        <w:tc>
          <w:tcPr>
            <w:tcW w:w="1564" w:type="dxa"/>
          </w:tcPr>
          <w:p w14:paraId="13F78C48" w14:textId="77777777" w:rsidR="00522F76" w:rsidRPr="00522F76" w:rsidRDefault="00522F76" w:rsidP="005F13CB">
            <w:r>
              <w:t>Ph (03) 5454 9504</w:t>
            </w:r>
          </w:p>
        </w:tc>
        <w:tc>
          <w:tcPr>
            <w:tcW w:w="3942" w:type="dxa"/>
          </w:tcPr>
          <w:p w14:paraId="1ACD6E8A" w14:textId="77777777" w:rsidR="00522F76" w:rsidRPr="00522F76" w:rsidRDefault="00522F76" w:rsidP="005F13CB">
            <w:r>
              <w:t>kdouglas@bendigo.vic.gov.au</w:t>
            </w:r>
          </w:p>
        </w:tc>
      </w:tr>
      <w:tr w:rsidR="00522F76" w:rsidRPr="00522F76" w14:paraId="6F7BD428" w14:textId="77777777" w:rsidTr="0067727C">
        <w:tc>
          <w:tcPr>
            <w:tcW w:w="1640" w:type="dxa"/>
          </w:tcPr>
          <w:p w14:paraId="34D7EE91" w14:textId="77777777" w:rsidR="00522F76" w:rsidRPr="00522F76" w:rsidRDefault="00522F76" w:rsidP="005F13CB">
            <w:r>
              <w:t>Eaglehawk Landfill</w:t>
            </w:r>
          </w:p>
        </w:tc>
        <w:tc>
          <w:tcPr>
            <w:tcW w:w="1625" w:type="dxa"/>
          </w:tcPr>
          <w:p w14:paraId="5AE7F456" w14:textId="77777777" w:rsidR="00522F76" w:rsidRDefault="00522F76" w:rsidP="005F13CB">
            <w:pPr>
              <w:rPr>
                <w:b/>
                <w:bCs/>
              </w:rPr>
            </w:pPr>
          </w:p>
        </w:tc>
        <w:tc>
          <w:tcPr>
            <w:tcW w:w="1564" w:type="dxa"/>
          </w:tcPr>
          <w:p w14:paraId="0F9561E9" w14:textId="77777777" w:rsidR="00522F76" w:rsidRPr="00522F76" w:rsidRDefault="00522F76" w:rsidP="005F13CB">
            <w:r>
              <w:t>Ph (03) 5446 3917</w:t>
            </w:r>
          </w:p>
        </w:tc>
        <w:tc>
          <w:tcPr>
            <w:tcW w:w="3942" w:type="dxa"/>
          </w:tcPr>
          <w:p w14:paraId="70D9D2E0" w14:textId="77777777" w:rsidR="00522F76" w:rsidRPr="00522F76" w:rsidRDefault="00522F76" w:rsidP="005F13CB">
            <w:r>
              <w:t>Eaglehawk.Landfill@bendigo.vic.gov.au</w:t>
            </w:r>
          </w:p>
        </w:tc>
      </w:tr>
    </w:tbl>
    <w:p w14:paraId="421A0B8A" w14:textId="77777777" w:rsidR="00522F76" w:rsidRPr="001375A3" w:rsidRDefault="00522F76" w:rsidP="00093C57">
      <w:pPr>
        <w:ind w:right="573"/>
        <w:jc w:val="both"/>
        <w:rPr>
          <w:b/>
        </w:rPr>
      </w:pPr>
    </w:p>
    <w:p w14:paraId="797C9B00" w14:textId="77777777" w:rsidR="00D840CC" w:rsidRDefault="00756990" w:rsidP="00093C57">
      <w:pPr>
        <w:ind w:right="573"/>
        <w:jc w:val="both"/>
        <w:rPr>
          <w:b/>
        </w:rPr>
      </w:pPr>
      <w:r>
        <w:rPr>
          <w:b/>
        </w:rPr>
        <w:t>If you have any further queries prior to disposal, please do not hesitate to contact Eaglehawk Landfill.</w:t>
      </w:r>
    </w:p>
    <w:p w14:paraId="793F1DFA" w14:textId="77777777" w:rsidR="004C5BC8" w:rsidRDefault="004C5BC8">
      <w:r>
        <w:br w:type="page"/>
      </w:r>
    </w:p>
    <w:p w14:paraId="540034F5" w14:textId="77777777" w:rsidR="00B01EA8" w:rsidRDefault="00B01EA8" w:rsidP="00093C57">
      <w:pPr>
        <w:ind w:right="573"/>
        <w:jc w:val="both"/>
      </w:pPr>
    </w:p>
    <w:p w14:paraId="3C535353" w14:textId="454A71E5" w:rsidR="001375A3" w:rsidRDefault="001375A3" w:rsidP="00093C57">
      <w:pPr>
        <w:ind w:right="573"/>
        <w:jc w:val="both"/>
      </w:pPr>
      <w:r>
        <w:t>NOTES</w:t>
      </w:r>
    </w:p>
    <w:p w14:paraId="63B06899" w14:textId="77777777" w:rsidR="001375A3" w:rsidRPr="001375A3" w:rsidRDefault="001375A3" w:rsidP="00093C57">
      <w:pPr>
        <w:ind w:right="573"/>
        <w:jc w:val="both"/>
      </w:pPr>
    </w:p>
    <w:p w14:paraId="38DCC9DA" w14:textId="77777777" w:rsidR="001375A3" w:rsidRDefault="001375A3" w:rsidP="001375A3">
      <w:pPr>
        <w:ind w:left="720" w:right="573" w:hanging="720"/>
        <w:jc w:val="both"/>
      </w:pPr>
    </w:p>
    <w:p w14:paraId="09389235" w14:textId="77777777" w:rsidR="001375A3" w:rsidRDefault="001375A3" w:rsidP="001375A3">
      <w:pPr>
        <w:ind w:left="720" w:right="573" w:hanging="720"/>
        <w:jc w:val="both"/>
      </w:pPr>
      <w:r>
        <w:t>**</w:t>
      </w:r>
      <w:r>
        <w:tab/>
        <w:t>‘Any additional information’ can include but is not limited to:</w:t>
      </w:r>
    </w:p>
    <w:p w14:paraId="5A4D9ED8" w14:textId="77777777" w:rsidR="001375A3" w:rsidRDefault="001375A3" w:rsidP="001375A3">
      <w:pPr>
        <w:numPr>
          <w:ilvl w:val="0"/>
          <w:numId w:val="7"/>
        </w:numPr>
        <w:ind w:right="573"/>
        <w:jc w:val="both"/>
      </w:pPr>
      <w:r>
        <w:t>If the material has been transported from the origin of generation to a holding facility before final transportation and disposal.</w:t>
      </w:r>
    </w:p>
    <w:p w14:paraId="6ED3A905" w14:textId="77777777" w:rsidR="001375A3" w:rsidRDefault="001375A3" w:rsidP="001375A3">
      <w:pPr>
        <w:numPr>
          <w:ilvl w:val="0"/>
          <w:numId w:val="7"/>
        </w:numPr>
        <w:ind w:right="573"/>
        <w:jc w:val="both"/>
      </w:pPr>
      <w:r>
        <w:t>Where the 95%UCL</w:t>
      </w:r>
      <w:r>
        <w:rPr>
          <w:vertAlign w:val="subscript"/>
        </w:rPr>
        <w:t>average</w:t>
      </w:r>
      <w:r>
        <w:t xml:space="preserve"> has been used</w:t>
      </w:r>
    </w:p>
    <w:p w14:paraId="49081BE1" w14:textId="77777777" w:rsidR="001375A3" w:rsidRPr="001375A3" w:rsidRDefault="001375A3" w:rsidP="001375A3">
      <w:pPr>
        <w:numPr>
          <w:ilvl w:val="0"/>
          <w:numId w:val="7"/>
        </w:numPr>
        <w:ind w:right="573"/>
        <w:jc w:val="both"/>
      </w:pPr>
      <w:r>
        <w:t>Where total volume of material is reported but needs to be transported in multiple loads – number of expected loads is required.</w:t>
      </w:r>
    </w:p>
    <w:p w14:paraId="57225257" w14:textId="77777777" w:rsidR="001375A3" w:rsidRDefault="001375A3" w:rsidP="001375A3">
      <w:pPr>
        <w:ind w:left="720" w:right="573" w:hanging="720"/>
        <w:jc w:val="both"/>
      </w:pPr>
    </w:p>
    <w:p w14:paraId="5ABDB802" w14:textId="7982687B" w:rsidR="001375A3" w:rsidRPr="001375A3" w:rsidRDefault="001375A3" w:rsidP="001375A3">
      <w:pPr>
        <w:ind w:left="720" w:right="573" w:hanging="720"/>
        <w:jc w:val="both"/>
      </w:pPr>
      <w:r>
        <w:t>***</w:t>
      </w:r>
      <w:r>
        <w:tab/>
      </w:r>
      <w:r w:rsidRPr="001375A3">
        <w:t xml:space="preserve"> Cat C soil</w:t>
      </w:r>
      <w:r w:rsidR="00BD190A">
        <w:t xml:space="preserve"> is</w:t>
      </w:r>
      <w:r w:rsidRPr="001375A3">
        <w:t xml:space="preserve"> only accepted Monday – Friday between the hours of </w:t>
      </w:r>
      <w:r w:rsidR="00923653">
        <w:t>8</w:t>
      </w:r>
      <w:r w:rsidRPr="001375A3">
        <w:t>:00am and 3:00pm.</w:t>
      </w:r>
    </w:p>
    <w:p w14:paraId="3B490DDA" w14:textId="77777777" w:rsidR="001375A3" w:rsidRPr="001375A3" w:rsidRDefault="001375A3" w:rsidP="001375A3">
      <w:pPr>
        <w:ind w:left="720" w:right="573" w:hanging="720"/>
        <w:jc w:val="both"/>
      </w:pPr>
    </w:p>
    <w:p w14:paraId="7CA537F6" w14:textId="51166803" w:rsidR="001375A3" w:rsidRPr="001375A3" w:rsidRDefault="001375A3" w:rsidP="001375A3">
      <w:pPr>
        <w:ind w:left="720" w:right="573" w:hanging="720"/>
        <w:jc w:val="both"/>
      </w:pPr>
      <w:r w:rsidRPr="001375A3">
        <w:t xml:space="preserve"> </w:t>
      </w:r>
    </w:p>
    <w:p w14:paraId="6960DB6A" w14:textId="77777777" w:rsidR="001375A3" w:rsidRDefault="001375A3" w:rsidP="00093C57">
      <w:pPr>
        <w:ind w:right="573"/>
        <w:jc w:val="both"/>
        <w:rPr>
          <w:b/>
        </w:rPr>
      </w:pPr>
    </w:p>
    <w:p w14:paraId="43CE65DF" w14:textId="77777777" w:rsidR="00093C57" w:rsidRDefault="00093C57" w:rsidP="001375A3">
      <w:pPr>
        <w:ind w:right="573"/>
        <w:jc w:val="both"/>
        <w:rPr>
          <w:b/>
        </w:rPr>
      </w:pPr>
    </w:p>
    <w:p w14:paraId="6026F939" w14:textId="77777777" w:rsidR="001375A3" w:rsidRPr="001375A3" w:rsidRDefault="001375A3" w:rsidP="001375A3">
      <w:pPr>
        <w:ind w:right="573"/>
        <w:jc w:val="both"/>
      </w:pPr>
    </w:p>
    <w:p w14:paraId="5233D80C" w14:textId="77777777" w:rsidR="00093C57" w:rsidRPr="00D840CC" w:rsidRDefault="00093C57" w:rsidP="00756990">
      <w:pPr>
        <w:ind w:left="360" w:right="573"/>
        <w:jc w:val="both"/>
        <w:rPr>
          <w:b/>
        </w:rPr>
      </w:pPr>
    </w:p>
    <w:sectPr w:rsidR="00093C57" w:rsidRPr="00D840CC" w:rsidSect="001375A3">
      <w:headerReference w:type="even" r:id="rId7"/>
      <w:headerReference w:type="default" r:id="rId8"/>
      <w:footerReference w:type="even" r:id="rId9"/>
      <w:footerReference w:type="default" r:id="rId10"/>
      <w:headerReference w:type="first" r:id="rId11"/>
      <w:footerReference w:type="first" r:id="rId12"/>
      <w:pgSz w:w="11907" w:h="16840" w:code="9"/>
      <w:pgMar w:top="1304" w:right="1304" w:bottom="1304" w:left="1304" w:header="720" w:footer="238"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C1B5" w14:textId="77777777" w:rsidR="00E910D1" w:rsidRDefault="00E910D1">
      <w:r>
        <w:separator/>
      </w:r>
    </w:p>
  </w:endnote>
  <w:endnote w:type="continuationSeparator" w:id="0">
    <w:p w14:paraId="30147F19" w14:textId="77777777" w:rsidR="00E910D1" w:rsidRDefault="00E9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768C" w14:textId="77777777" w:rsidR="00E34359" w:rsidRDefault="00E34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2183"/>
      <w:gridCol w:w="2183"/>
      <w:gridCol w:w="2183"/>
      <w:gridCol w:w="2183"/>
    </w:tblGrid>
    <w:tr w:rsidR="005B6F6F" w:rsidRPr="00165650" w14:paraId="02D3F8B4" w14:textId="77777777" w:rsidTr="001375A3">
      <w:trPr>
        <w:jc w:val="center"/>
      </w:trPr>
      <w:tc>
        <w:tcPr>
          <w:tcW w:w="2183" w:type="dxa"/>
          <w:shd w:val="clear" w:color="auto" w:fill="auto"/>
        </w:tcPr>
        <w:p w14:paraId="34D4F848" w14:textId="18D60A22" w:rsidR="005B6F6F" w:rsidRPr="00165650" w:rsidRDefault="005B6F6F" w:rsidP="008C5E21">
          <w:pPr>
            <w:pStyle w:val="Header"/>
            <w:tabs>
              <w:tab w:val="center" w:pos="1134"/>
              <w:tab w:val="right" w:pos="9498"/>
            </w:tabs>
            <w:rPr>
              <w:sz w:val="18"/>
              <w:szCs w:val="18"/>
            </w:rPr>
          </w:pPr>
          <w:r w:rsidRPr="00165650">
            <w:rPr>
              <w:sz w:val="18"/>
              <w:szCs w:val="18"/>
            </w:rPr>
            <w:t xml:space="preserve">Issue Date: </w:t>
          </w:r>
          <w:r w:rsidR="00E34359">
            <w:rPr>
              <w:sz w:val="18"/>
              <w:szCs w:val="18"/>
            </w:rPr>
            <w:t>26/06/2024</w:t>
          </w:r>
        </w:p>
      </w:tc>
      <w:tc>
        <w:tcPr>
          <w:tcW w:w="2183" w:type="dxa"/>
          <w:shd w:val="clear" w:color="auto" w:fill="auto"/>
        </w:tcPr>
        <w:p w14:paraId="6945B1CE" w14:textId="1CC1F5F5" w:rsidR="005B6F6F" w:rsidRPr="00165650" w:rsidRDefault="005B6F6F" w:rsidP="009938D6">
          <w:pPr>
            <w:pStyle w:val="Header"/>
            <w:tabs>
              <w:tab w:val="center" w:pos="1134"/>
              <w:tab w:val="right" w:pos="9498"/>
            </w:tabs>
            <w:rPr>
              <w:sz w:val="18"/>
              <w:szCs w:val="18"/>
            </w:rPr>
          </w:pPr>
          <w:r w:rsidRPr="00165650">
            <w:rPr>
              <w:sz w:val="18"/>
              <w:szCs w:val="18"/>
            </w:rPr>
            <w:t xml:space="preserve">Review Date: </w:t>
          </w:r>
          <w:r w:rsidR="00E34359">
            <w:rPr>
              <w:sz w:val="18"/>
              <w:szCs w:val="18"/>
            </w:rPr>
            <w:t>26/06/2028</w:t>
          </w:r>
        </w:p>
      </w:tc>
      <w:tc>
        <w:tcPr>
          <w:tcW w:w="2183" w:type="dxa"/>
          <w:shd w:val="clear" w:color="auto" w:fill="auto"/>
        </w:tcPr>
        <w:p w14:paraId="31C308E6" w14:textId="77777777" w:rsidR="005B6F6F" w:rsidRPr="00165650" w:rsidRDefault="005B6F6F" w:rsidP="004A22DC">
          <w:pPr>
            <w:pStyle w:val="Header"/>
            <w:tabs>
              <w:tab w:val="center" w:pos="1134"/>
              <w:tab w:val="right" w:pos="9498"/>
            </w:tabs>
            <w:rPr>
              <w:sz w:val="18"/>
              <w:szCs w:val="18"/>
            </w:rPr>
          </w:pPr>
          <w:r>
            <w:rPr>
              <w:sz w:val="18"/>
              <w:szCs w:val="18"/>
            </w:rPr>
            <w:t>Document No: FM 9266</w:t>
          </w:r>
        </w:p>
      </w:tc>
      <w:tc>
        <w:tcPr>
          <w:tcW w:w="2183" w:type="dxa"/>
          <w:shd w:val="clear" w:color="auto" w:fill="auto"/>
        </w:tcPr>
        <w:p w14:paraId="223929F6" w14:textId="4E6BDA99" w:rsidR="005B6F6F" w:rsidRPr="00165650" w:rsidRDefault="005B6F6F" w:rsidP="004A22DC">
          <w:pPr>
            <w:pStyle w:val="Header"/>
            <w:tabs>
              <w:tab w:val="center" w:pos="1134"/>
              <w:tab w:val="right" w:pos="9498"/>
            </w:tabs>
            <w:rPr>
              <w:sz w:val="18"/>
              <w:szCs w:val="18"/>
            </w:rPr>
          </w:pPr>
          <w:r>
            <w:rPr>
              <w:sz w:val="18"/>
              <w:szCs w:val="18"/>
            </w:rPr>
            <w:t xml:space="preserve">Revision Number: </w:t>
          </w:r>
          <w:r w:rsidR="001F2468">
            <w:rPr>
              <w:sz w:val="18"/>
              <w:szCs w:val="18"/>
            </w:rPr>
            <w:t>5</w:t>
          </w:r>
        </w:p>
      </w:tc>
      <w:tc>
        <w:tcPr>
          <w:tcW w:w="2183" w:type="dxa"/>
          <w:shd w:val="clear" w:color="auto" w:fill="auto"/>
        </w:tcPr>
        <w:p w14:paraId="060B8402" w14:textId="77777777" w:rsidR="005B6F6F" w:rsidRPr="003D692B" w:rsidRDefault="005B6F6F" w:rsidP="004A22DC">
          <w:pPr>
            <w:pStyle w:val="Header"/>
            <w:tabs>
              <w:tab w:val="center" w:pos="1134"/>
              <w:tab w:val="right" w:pos="9498"/>
            </w:tabs>
            <w:rPr>
              <w:color w:val="FF0000"/>
              <w:sz w:val="18"/>
              <w:szCs w:val="18"/>
            </w:rPr>
          </w:pPr>
          <w:r w:rsidRPr="003C09BB">
            <w:rPr>
              <w:sz w:val="16"/>
            </w:rPr>
            <w:t xml:space="preserve">Page </w:t>
          </w:r>
          <w:r w:rsidRPr="003C09BB">
            <w:rPr>
              <w:rStyle w:val="PageNumber"/>
              <w:sz w:val="16"/>
            </w:rPr>
            <w:fldChar w:fldCharType="begin"/>
          </w:r>
          <w:r w:rsidRPr="003C09BB">
            <w:rPr>
              <w:rStyle w:val="PageNumber"/>
              <w:sz w:val="16"/>
            </w:rPr>
            <w:instrText xml:space="preserve"> PAGE </w:instrText>
          </w:r>
          <w:r w:rsidRPr="003C09BB">
            <w:rPr>
              <w:rStyle w:val="PageNumber"/>
              <w:sz w:val="16"/>
            </w:rPr>
            <w:fldChar w:fldCharType="separate"/>
          </w:r>
          <w:r w:rsidR="008C5E21">
            <w:rPr>
              <w:rStyle w:val="PageNumber"/>
              <w:noProof/>
              <w:sz w:val="16"/>
            </w:rPr>
            <w:t>1</w:t>
          </w:r>
          <w:r w:rsidRPr="003C09BB">
            <w:rPr>
              <w:rStyle w:val="PageNumber"/>
              <w:sz w:val="16"/>
            </w:rPr>
            <w:fldChar w:fldCharType="end"/>
          </w:r>
          <w:r w:rsidRPr="003C09BB">
            <w:rPr>
              <w:rStyle w:val="PageNumber"/>
              <w:sz w:val="16"/>
            </w:rPr>
            <w:t xml:space="preserve"> </w:t>
          </w:r>
          <w:r w:rsidRPr="003C09BB">
            <w:rPr>
              <w:sz w:val="16"/>
            </w:rPr>
            <w:t xml:space="preserve">of </w:t>
          </w:r>
          <w:r w:rsidRPr="003C09BB">
            <w:rPr>
              <w:rStyle w:val="PageNumber"/>
              <w:sz w:val="16"/>
            </w:rPr>
            <w:fldChar w:fldCharType="begin"/>
          </w:r>
          <w:r w:rsidRPr="003C09BB">
            <w:rPr>
              <w:rStyle w:val="PageNumber"/>
              <w:sz w:val="16"/>
            </w:rPr>
            <w:instrText xml:space="preserve"> NUMPAGES </w:instrText>
          </w:r>
          <w:r w:rsidRPr="003C09BB">
            <w:rPr>
              <w:rStyle w:val="PageNumber"/>
              <w:sz w:val="16"/>
            </w:rPr>
            <w:fldChar w:fldCharType="separate"/>
          </w:r>
          <w:r w:rsidR="008C5E21">
            <w:rPr>
              <w:rStyle w:val="PageNumber"/>
              <w:noProof/>
              <w:sz w:val="16"/>
            </w:rPr>
            <w:t>2</w:t>
          </w:r>
          <w:r w:rsidRPr="003C09BB">
            <w:rPr>
              <w:rStyle w:val="PageNumber"/>
              <w:sz w:val="16"/>
            </w:rPr>
            <w:fldChar w:fldCharType="end"/>
          </w:r>
        </w:p>
      </w:tc>
    </w:tr>
  </w:tbl>
  <w:p w14:paraId="18F8B8CE" w14:textId="77777777" w:rsidR="00C80710" w:rsidRDefault="00C80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ABE2" w14:textId="77777777" w:rsidR="00E34359" w:rsidRDefault="00E34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68965" w14:textId="77777777" w:rsidR="00E910D1" w:rsidRDefault="00E910D1">
      <w:r>
        <w:separator/>
      </w:r>
    </w:p>
  </w:footnote>
  <w:footnote w:type="continuationSeparator" w:id="0">
    <w:p w14:paraId="035FA840" w14:textId="77777777" w:rsidR="00E910D1" w:rsidRDefault="00E9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4157" w14:textId="77777777" w:rsidR="00E34359" w:rsidRDefault="00E34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B499" w14:textId="77777777" w:rsidR="008C5E21" w:rsidRDefault="008C5E21">
    <w:pPr>
      <w:pStyle w:val="Header"/>
    </w:pPr>
    <w:r>
      <w:rPr>
        <w:noProof/>
        <w:lang w:eastAsia="en-AU"/>
      </w:rPr>
      <w:drawing>
        <wp:inline distT="0" distB="0" distL="0" distR="0" wp14:anchorId="48448B96" wp14:editId="08ABE41E">
          <wp:extent cx="1476000" cy="4104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Blogo-land colour 150dpi copy.jpg"/>
                  <pic:cNvPicPr/>
                </pic:nvPicPr>
                <pic:blipFill>
                  <a:blip r:embed="rId1">
                    <a:extLst>
                      <a:ext uri="{28A0092B-C50C-407E-A947-70E740481C1C}">
                        <a14:useLocalDpi xmlns:a14="http://schemas.microsoft.com/office/drawing/2010/main" val="0"/>
                      </a:ext>
                    </a:extLst>
                  </a:blip>
                  <a:stretch>
                    <a:fillRect/>
                  </a:stretch>
                </pic:blipFill>
                <pic:spPr>
                  <a:xfrm>
                    <a:off x="0" y="0"/>
                    <a:ext cx="1476000" cy="410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D369" w14:textId="77777777" w:rsidR="00E34359" w:rsidRDefault="00E34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E12DFD4"/>
    <w:lvl w:ilvl="0">
      <w:numFmt w:val="bullet"/>
      <w:lvlText w:val="*"/>
      <w:lvlJc w:val="left"/>
    </w:lvl>
  </w:abstractNum>
  <w:abstractNum w:abstractNumId="1" w15:restartNumberingAfterBreak="0">
    <w:nsid w:val="1DEB7632"/>
    <w:multiLevelType w:val="hybridMultilevel"/>
    <w:tmpl w:val="D464AA8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9866CF"/>
    <w:multiLevelType w:val="hybridMultilevel"/>
    <w:tmpl w:val="C75EED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2439C4"/>
    <w:multiLevelType w:val="hybridMultilevel"/>
    <w:tmpl w:val="A0289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3581C"/>
    <w:multiLevelType w:val="hybridMultilevel"/>
    <w:tmpl w:val="7E9C8B3A"/>
    <w:lvl w:ilvl="0" w:tplc="379CC282">
      <w:start w:val="29"/>
      <w:numFmt w:val="bullet"/>
      <w:lvlText w:val="-"/>
      <w:lvlJc w:val="left"/>
      <w:pPr>
        <w:ind w:left="1140" w:hanging="360"/>
      </w:pPr>
      <w:rPr>
        <w:rFonts w:ascii="Gill Sans MT" w:eastAsia="Times New Roman" w:hAnsi="Gill Sans MT" w:cs="Times New Roman"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 w15:restartNumberingAfterBreak="0">
    <w:nsid w:val="2F686843"/>
    <w:multiLevelType w:val="hybridMultilevel"/>
    <w:tmpl w:val="230CDAE0"/>
    <w:lvl w:ilvl="0" w:tplc="D912041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9E66B9E"/>
    <w:multiLevelType w:val="hybridMultilevel"/>
    <w:tmpl w:val="D604D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EE6DFC"/>
    <w:multiLevelType w:val="hybridMultilevel"/>
    <w:tmpl w:val="6E2052E2"/>
    <w:lvl w:ilvl="0" w:tplc="0C090001">
      <w:start w:val="2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099496">
    <w:abstractNumId w:val="5"/>
  </w:num>
  <w:num w:numId="2" w16cid:durableId="441220182">
    <w:abstractNumId w:val="0"/>
    <w:lvlOverride w:ilvl="0">
      <w:lvl w:ilvl="0">
        <w:numFmt w:val="bullet"/>
        <w:lvlText w:val=""/>
        <w:legacy w:legacy="1" w:legacySpace="0" w:legacyIndent="360"/>
        <w:lvlJc w:val="left"/>
        <w:rPr>
          <w:rFonts w:ascii="Symbol" w:hAnsi="Symbol" w:hint="default"/>
        </w:rPr>
      </w:lvl>
    </w:lvlOverride>
  </w:num>
  <w:num w:numId="3" w16cid:durableId="1739549138">
    <w:abstractNumId w:val="1"/>
  </w:num>
  <w:num w:numId="4" w16cid:durableId="947859459">
    <w:abstractNumId w:val="2"/>
  </w:num>
  <w:num w:numId="5" w16cid:durableId="1337346948">
    <w:abstractNumId w:val="6"/>
  </w:num>
  <w:num w:numId="6" w16cid:durableId="1462654459">
    <w:abstractNumId w:val="7"/>
  </w:num>
  <w:num w:numId="7" w16cid:durableId="2019233875">
    <w:abstractNumId w:val="4"/>
  </w:num>
  <w:num w:numId="8" w16cid:durableId="1328358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FD"/>
    <w:rsid w:val="0000611D"/>
    <w:rsid w:val="000239B4"/>
    <w:rsid w:val="000401B3"/>
    <w:rsid w:val="000422E4"/>
    <w:rsid w:val="000545DE"/>
    <w:rsid w:val="00093C57"/>
    <w:rsid w:val="000C4469"/>
    <w:rsid w:val="001043D6"/>
    <w:rsid w:val="00111343"/>
    <w:rsid w:val="001200BD"/>
    <w:rsid w:val="00124D5D"/>
    <w:rsid w:val="001375A3"/>
    <w:rsid w:val="00141A25"/>
    <w:rsid w:val="001534EB"/>
    <w:rsid w:val="0018201F"/>
    <w:rsid w:val="001A78B2"/>
    <w:rsid w:val="001A79E3"/>
    <w:rsid w:val="001C4229"/>
    <w:rsid w:val="001E1AF0"/>
    <w:rsid w:val="001F2468"/>
    <w:rsid w:val="00200D9B"/>
    <w:rsid w:val="00224645"/>
    <w:rsid w:val="00224B2B"/>
    <w:rsid w:val="00245E52"/>
    <w:rsid w:val="00271945"/>
    <w:rsid w:val="002833EF"/>
    <w:rsid w:val="00285328"/>
    <w:rsid w:val="002A5703"/>
    <w:rsid w:val="002D30AD"/>
    <w:rsid w:val="00340E7D"/>
    <w:rsid w:val="00341038"/>
    <w:rsid w:val="003415FD"/>
    <w:rsid w:val="003A0670"/>
    <w:rsid w:val="003B43A5"/>
    <w:rsid w:val="003C6D91"/>
    <w:rsid w:val="003C717D"/>
    <w:rsid w:val="0040120A"/>
    <w:rsid w:val="00405103"/>
    <w:rsid w:val="00436105"/>
    <w:rsid w:val="00460533"/>
    <w:rsid w:val="00474ECA"/>
    <w:rsid w:val="004A22DC"/>
    <w:rsid w:val="004B41FF"/>
    <w:rsid w:val="004B5C90"/>
    <w:rsid w:val="004C5BC8"/>
    <w:rsid w:val="004D4940"/>
    <w:rsid w:val="004F1332"/>
    <w:rsid w:val="004F176B"/>
    <w:rsid w:val="005019DD"/>
    <w:rsid w:val="00522F76"/>
    <w:rsid w:val="00524E84"/>
    <w:rsid w:val="00525B15"/>
    <w:rsid w:val="00542B7E"/>
    <w:rsid w:val="005819F5"/>
    <w:rsid w:val="005B6F6F"/>
    <w:rsid w:val="005C6C8F"/>
    <w:rsid w:val="005D2431"/>
    <w:rsid w:val="006227C0"/>
    <w:rsid w:val="0067727C"/>
    <w:rsid w:val="006B4529"/>
    <w:rsid w:val="006C5922"/>
    <w:rsid w:val="006E70A6"/>
    <w:rsid w:val="007033BF"/>
    <w:rsid w:val="00737ECA"/>
    <w:rsid w:val="00756990"/>
    <w:rsid w:val="00776537"/>
    <w:rsid w:val="008276BA"/>
    <w:rsid w:val="00836362"/>
    <w:rsid w:val="0084059E"/>
    <w:rsid w:val="00867EBF"/>
    <w:rsid w:val="00886BEE"/>
    <w:rsid w:val="00894220"/>
    <w:rsid w:val="008B143B"/>
    <w:rsid w:val="008B3F61"/>
    <w:rsid w:val="008C589B"/>
    <w:rsid w:val="008C5E21"/>
    <w:rsid w:val="008F1A97"/>
    <w:rsid w:val="00917EF9"/>
    <w:rsid w:val="00923653"/>
    <w:rsid w:val="00923CCF"/>
    <w:rsid w:val="0098544D"/>
    <w:rsid w:val="009938D6"/>
    <w:rsid w:val="00994313"/>
    <w:rsid w:val="00994363"/>
    <w:rsid w:val="009A541B"/>
    <w:rsid w:val="009B0AF2"/>
    <w:rsid w:val="009B2882"/>
    <w:rsid w:val="009E54FB"/>
    <w:rsid w:val="00A20B4D"/>
    <w:rsid w:val="00A45780"/>
    <w:rsid w:val="00A6104F"/>
    <w:rsid w:val="00AA6B5F"/>
    <w:rsid w:val="00AB3179"/>
    <w:rsid w:val="00AC402F"/>
    <w:rsid w:val="00AF2326"/>
    <w:rsid w:val="00B01EA8"/>
    <w:rsid w:val="00B13AC1"/>
    <w:rsid w:val="00B675A2"/>
    <w:rsid w:val="00B70ACC"/>
    <w:rsid w:val="00B72AF2"/>
    <w:rsid w:val="00B74DDC"/>
    <w:rsid w:val="00BD190A"/>
    <w:rsid w:val="00BD1CB1"/>
    <w:rsid w:val="00C80710"/>
    <w:rsid w:val="00C811E1"/>
    <w:rsid w:val="00C8791D"/>
    <w:rsid w:val="00CB1F19"/>
    <w:rsid w:val="00CB7C14"/>
    <w:rsid w:val="00CF06C5"/>
    <w:rsid w:val="00D02D90"/>
    <w:rsid w:val="00D30664"/>
    <w:rsid w:val="00D840CC"/>
    <w:rsid w:val="00D944A7"/>
    <w:rsid w:val="00DB519A"/>
    <w:rsid w:val="00DD2164"/>
    <w:rsid w:val="00E20262"/>
    <w:rsid w:val="00E215D2"/>
    <w:rsid w:val="00E34359"/>
    <w:rsid w:val="00E61F41"/>
    <w:rsid w:val="00E857A5"/>
    <w:rsid w:val="00E910D1"/>
    <w:rsid w:val="00E94B63"/>
    <w:rsid w:val="00EB3784"/>
    <w:rsid w:val="00F01536"/>
    <w:rsid w:val="00F06668"/>
    <w:rsid w:val="00F42D7C"/>
    <w:rsid w:val="00F45562"/>
    <w:rsid w:val="00F74F1E"/>
    <w:rsid w:val="00F80250"/>
    <w:rsid w:val="00FC385F"/>
    <w:rsid w:val="00FE7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2CAE31F"/>
  <w15:docId w15:val="{9535CA51-8E22-485D-97A9-6D65398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0710"/>
    <w:pPr>
      <w:tabs>
        <w:tab w:val="center" w:pos="4153"/>
        <w:tab w:val="right" w:pos="8306"/>
      </w:tabs>
    </w:pPr>
  </w:style>
  <w:style w:type="paragraph" w:styleId="Footer">
    <w:name w:val="footer"/>
    <w:basedOn w:val="Normal"/>
    <w:rsid w:val="00C80710"/>
    <w:pPr>
      <w:tabs>
        <w:tab w:val="center" w:pos="4153"/>
        <w:tab w:val="right" w:pos="8306"/>
      </w:tabs>
    </w:pPr>
  </w:style>
  <w:style w:type="character" w:styleId="PageNumber">
    <w:name w:val="page number"/>
    <w:basedOn w:val="DefaultParagraphFont"/>
    <w:rsid w:val="00C80710"/>
  </w:style>
  <w:style w:type="paragraph" w:styleId="BalloonText">
    <w:name w:val="Balloon Text"/>
    <w:basedOn w:val="Normal"/>
    <w:semiHidden/>
    <w:rsid w:val="00F06668"/>
    <w:rPr>
      <w:rFonts w:ascii="Tahoma" w:hAnsi="Tahoma" w:cs="Tahoma"/>
      <w:sz w:val="16"/>
      <w:szCs w:val="16"/>
    </w:rPr>
  </w:style>
  <w:style w:type="character" w:customStyle="1" w:styleId="HeaderChar">
    <w:name w:val="Header Char"/>
    <w:link w:val="Header"/>
    <w:rsid w:val="005B6F6F"/>
    <w:rPr>
      <w:rFonts w:ascii="Gill Sans MT" w:hAnsi="Gill Sans MT"/>
      <w:sz w:val="24"/>
      <w:szCs w:val="24"/>
      <w:lang w:eastAsia="en-US"/>
    </w:rPr>
  </w:style>
  <w:style w:type="table" w:styleId="TableGrid">
    <w:name w:val="Table Grid"/>
    <w:basedOn w:val="TableNormal"/>
    <w:rsid w:val="00093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C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4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Greater Bendigo</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j.rainbow</dc:creator>
  <cp:lastModifiedBy>Kylie Douglas</cp:lastModifiedBy>
  <cp:revision>2</cp:revision>
  <cp:lastPrinted>2017-09-01T01:11:00Z</cp:lastPrinted>
  <dcterms:created xsi:type="dcterms:W3CDTF">2024-06-26T00:27:00Z</dcterms:created>
  <dcterms:modified xsi:type="dcterms:W3CDTF">2024-06-26T00:27:00Z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